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D0F8B" w14:textId="7A2FF772" w:rsidR="000F406F" w:rsidRDefault="000F406F" w:rsidP="00607EFD">
      <w:pPr>
        <w:widowControl/>
        <w:spacing w:line="276" w:lineRule="auto"/>
        <w:jc w:val="center"/>
        <w:rPr>
          <w:b/>
          <w:sz w:val="22"/>
          <w:szCs w:val="22"/>
          <w:lang w:val="pt-PT"/>
        </w:rPr>
      </w:pPr>
      <w:r>
        <w:rPr>
          <w:b/>
          <w:sz w:val="22"/>
          <w:szCs w:val="22"/>
          <w:lang w:val="pt-PT"/>
        </w:rPr>
        <w:t>PROPOSTA DE DECRETO PRESIDENCIAL</w:t>
      </w:r>
    </w:p>
    <w:p w14:paraId="6E29674F" w14:textId="456D226F" w:rsidR="000F406F" w:rsidRDefault="000F406F" w:rsidP="00607EFD">
      <w:pPr>
        <w:widowControl/>
        <w:spacing w:line="276" w:lineRule="auto"/>
        <w:jc w:val="center"/>
        <w:rPr>
          <w:b/>
          <w:sz w:val="22"/>
          <w:szCs w:val="22"/>
          <w:lang w:val="pt-PT"/>
        </w:rPr>
      </w:pPr>
    </w:p>
    <w:p w14:paraId="2AF261AE" w14:textId="77777777" w:rsidR="000F406F" w:rsidRDefault="000F406F" w:rsidP="000F406F">
      <w:pPr>
        <w:widowControl/>
        <w:spacing w:line="276" w:lineRule="auto"/>
        <w:rPr>
          <w:bCs/>
          <w:sz w:val="22"/>
          <w:szCs w:val="22"/>
          <w:lang w:val="pt-PT"/>
        </w:rPr>
      </w:pPr>
      <w:r>
        <w:rPr>
          <w:bCs/>
          <w:sz w:val="22"/>
          <w:szCs w:val="22"/>
          <w:lang w:val="pt-PT"/>
        </w:rPr>
        <w:t>A Lei Geral da Electricidade aprovada pela Lei nº 14-A/96, de 31 de Maio, na redacção que lhe é dada pela Lei nº 27/15 de 14 de Dezembro, estabeleceu os princípios gerais do regime jurídico do exercício das actividades do sector eléctrico, criando a actividade licenciada de comercialização de energia eléctrica.</w:t>
      </w:r>
    </w:p>
    <w:p w14:paraId="10A073CB" w14:textId="3E09E3EA" w:rsidR="007252BA" w:rsidRDefault="000F406F" w:rsidP="000F406F">
      <w:pPr>
        <w:widowControl/>
        <w:spacing w:line="276" w:lineRule="auto"/>
        <w:rPr>
          <w:bCs/>
          <w:sz w:val="22"/>
          <w:szCs w:val="22"/>
          <w:lang w:val="pt-PT"/>
        </w:rPr>
      </w:pPr>
      <w:r>
        <w:rPr>
          <w:bCs/>
          <w:sz w:val="22"/>
          <w:szCs w:val="22"/>
          <w:lang w:val="pt-PT"/>
        </w:rPr>
        <w:t xml:space="preserve">O fornecimento de energia eléctrica, anteriormente regulado pelo Decreto 27/01 de 18 de Maio, de acordo com a nova redacção da Lei Geral de Electricidade, inclui actividades de distribuição e de comercialização. </w:t>
      </w:r>
      <w:r w:rsidR="007252BA">
        <w:rPr>
          <w:bCs/>
          <w:sz w:val="22"/>
          <w:szCs w:val="22"/>
          <w:lang w:val="pt-PT"/>
        </w:rPr>
        <w:t>Importa por isso rever o Regulamento de Fornecimento, adequando-o ao novo enquadramento das actividades do sector e clarificando o relacionamento entre os consumidores de energia eléctrica e os distribuidores ou comercializadores.</w:t>
      </w:r>
    </w:p>
    <w:p w14:paraId="43DF6F57" w14:textId="6CD7EAD8" w:rsidR="000F406F" w:rsidRDefault="007252BA" w:rsidP="00340E25">
      <w:pPr>
        <w:widowControl/>
        <w:spacing w:line="276" w:lineRule="auto"/>
        <w:rPr>
          <w:bCs/>
          <w:sz w:val="22"/>
          <w:szCs w:val="22"/>
          <w:lang w:val="pt-PT"/>
        </w:rPr>
      </w:pPr>
      <w:r>
        <w:rPr>
          <w:bCs/>
          <w:sz w:val="22"/>
          <w:szCs w:val="22"/>
          <w:lang w:val="pt-PT"/>
        </w:rPr>
        <w:t>Ao nível do fornecimento foi ainda introduzida uma importante alteração com a introdução do regime de pré-pagamento, que o Regulamento do Fornecimento não previa. O presente Regulamento procura manter a estrutura e várias das disposições do Decreto 27/01, adequando-o à realidade actual.</w:t>
      </w:r>
    </w:p>
    <w:p w14:paraId="4D0C3491" w14:textId="77777777" w:rsidR="000F406F" w:rsidRDefault="000F406F" w:rsidP="000F406F">
      <w:pPr>
        <w:widowControl/>
        <w:spacing w:line="276" w:lineRule="auto"/>
        <w:rPr>
          <w:bCs/>
          <w:sz w:val="22"/>
          <w:szCs w:val="22"/>
          <w:lang w:val="pt-PT"/>
        </w:rPr>
      </w:pPr>
    </w:p>
    <w:p w14:paraId="06CEC2FC" w14:textId="699D27C9" w:rsidR="000F406F" w:rsidRPr="00340E25" w:rsidRDefault="000F406F" w:rsidP="00340E25">
      <w:pPr>
        <w:widowControl/>
        <w:spacing w:line="276" w:lineRule="auto"/>
        <w:rPr>
          <w:bCs/>
          <w:sz w:val="22"/>
          <w:szCs w:val="22"/>
          <w:lang w:val="pt-PT"/>
        </w:rPr>
      </w:pPr>
      <w:r>
        <w:rPr>
          <w:bCs/>
          <w:sz w:val="22"/>
          <w:szCs w:val="22"/>
          <w:lang w:val="pt-PT"/>
        </w:rPr>
        <w:t>Considerando o disposto nas alíneas b), d), e) e l) do artigo 120º e nº3 do artigo 125º, ambos da Constituição, o Presidente da República decreta o seguinte:</w:t>
      </w:r>
    </w:p>
    <w:p w14:paraId="10C4AE87" w14:textId="77777777" w:rsidR="000F406F" w:rsidRPr="00CE372E" w:rsidRDefault="000F406F" w:rsidP="00607EFD">
      <w:pPr>
        <w:widowControl/>
        <w:spacing w:line="276" w:lineRule="auto"/>
        <w:jc w:val="center"/>
        <w:rPr>
          <w:b/>
          <w:sz w:val="22"/>
          <w:szCs w:val="22"/>
          <w:lang w:val="pt-PT"/>
        </w:rPr>
      </w:pPr>
    </w:p>
    <w:p w14:paraId="34B6CF48" w14:textId="77777777" w:rsidR="00C1395C" w:rsidRPr="00CE372E" w:rsidRDefault="00C1395C" w:rsidP="00607EFD">
      <w:pPr>
        <w:widowControl/>
        <w:spacing w:line="276" w:lineRule="auto"/>
        <w:jc w:val="center"/>
        <w:rPr>
          <w:b/>
          <w:sz w:val="22"/>
          <w:szCs w:val="22"/>
          <w:lang w:val="pt-PT"/>
        </w:rPr>
      </w:pPr>
    </w:p>
    <w:p w14:paraId="77027884" w14:textId="18C77127" w:rsidR="00C1395C" w:rsidRPr="00174ED2" w:rsidRDefault="00C1395C" w:rsidP="00607EFD">
      <w:pPr>
        <w:widowControl/>
        <w:spacing w:line="276" w:lineRule="auto"/>
        <w:jc w:val="center"/>
        <w:rPr>
          <w:b/>
          <w:sz w:val="22"/>
          <w:szCs w:val="22"/>
          <w:lang w:val="pt-PT"/>
        </w:rPr>
      </w:pPr>
      <w:r w:rsidRPr="00CE372E">
        <w:rPr>
          <w:b/>
          <w:sz w:val="22"/>
          <w:szCs w:val="22"/>
          <w:lang w:val="pt-PT"/>
        </w:rPr>
        <w:t xml:space="preserve">REGULAMENTO </w:t>
      </w:r>
      <w:r w:rsidRPr="005E3B77">
        <w:rPr>
          <w:b/>
          <w:sz w:val="22"/>
          <w:szCs w:val="22"/>
          <w:lang w:val="pt-PT"/>
        </w:rPr>
        <w:t>DO FORNECIMENTO DE ENERGIA ELÉCTRICA</w:t>
      </w:r>
    </w:p>
    <w:p w14:paraId="0C48DB88" w14:textId="783D1587" w:rsidR="00C1395C" w:rsidRPr="00340E25" w:rsidRDefault="00C1395C" w:rsidP="00607EFD">
      <w:pPr>
        <w:spacing w:line="276" w:lineRule="auto"/>
        <w:rPr>
          <w:sz w:val="22"/>
          <w:szCs w:val="22"/>
          <w:lang w:val="pt-PT"/>
        </w:rPr>
      </w:pPr>
    </w:p>
    <w:p w14:paraId="117AE1F6" w14:textId="77777777" w:rsidR="00C1395C" w:rsidRPr="00CE372E" w:rsidRDefault="00C1395C" w:rsidP="00607EFD">
      <w:pPr>
        <w:pStyle w:val="Cabealho1"/>
        <w:spacing w:before="120" w:after="120"/>
        <w:rPr>
          <w:rFonts w:cs="Times New Roman"/>
          <w:sz w:val="22"/>
          <w:szCs w:val="22"/>
        </w:rPr>
      </w:pPr>
      <w:r w:rsidRPr="00CE372E">
        <w:rPr>
          <w:rFonts w:cs="Times New Roman"/>
          <w:sz w:val="22"/>
          <w:szCs w:val="22"/>
        </w:rPr>
        <w:t>CAPÍTULO I</w:t>
      </w:r>
    </w:p>
    <w:p w14:paraId="323B667F" w14:textId="77777777" w:rsidR="00C1395C" w:rsidRPr="00174ED2" w:rsidRDefault="00C1395C" w:rsidP="00607EFD">
      <w:pPr>
        <w:spacing w:before="120" w:after="120" w:line="276" w:lineRule="auto"/>
        <w:jc w:val="center"/>
        <w:rPr>
          <w:b/>
          <w:sz w:val="22"/>
          <w:szCs w:val="22"/>
          <w:lang w:val="pt-PT"/>
        </w:rPr>
      </w:pPr>
      <w:r w:rsidRPr="005E3B77">
        <w:rPr>
          <w:b/>
          <w:sz w:val="22"/>
          <w:szCs w:val="22"/>
          <w:lang w:val="pt-PT"/>
        </w:rPr>
        <w:t>DISPOSIÇÕES GERAIS</w:t>
      </w:r>
    </w:p>
    <w:p w14:paraId="183223A9" w14:textId="77777777" w:rsidR="00C1395C" w:rsidRPr="00340E25" w:rsidRDefault="00C1395C" w:rsidP="00607EFD">
      <w:pPr>
        <w:spacing w:line="276" w:lineRule="auto"/>
        <w:rPr>
          <w:sz w:val="22"/>
          <w:szCs w:val="22"/>
          <w:lang w:val="pt-PT"/>
        </w:rPr>
      </w:pPr>
    </w:p>
    <w:p w14:paraId="2C419388" w14:textId="77777777" w:rsidR="00C1395C" w:rsidRPr="000E59C1" w:rsidRDefault="00C1395C" w:rsidP="00607EFD">
      <w:pPr>
        <w:pStyle w:val="Cabealho5"/>
        <w:spacing w:line="276" w:lineRule="auto"/>
      </w:pPr>
      <w:r w:rsidRPr="00CE372E">
        <w:t>ARTIGO 1.º</w:t>
      </w:r>
    </w:p>
    <w:p w14:paraId="6AC58C70" w14:textId="56A21006" w:rsidR="00C1395C" w:rsidRPr="00BF6127" w:rsidRDefault="00C1395C" w:rsidP="00607EFD">
      <w:pPr>
        <w:spacing w:before="120" w:after="120" w:line="276" w:lineRule="auto"/>
        <w:jc w:val="center"/>
        <w:rPr>
          <w:b/>
          <w:sz w:val="22"/>
          <w:szCs w:val="22"/>
          <w:lang w:val="pt-PT"/>
        </w:rPr>
      </w:pPr>
      <w:r w:rsidRPr="005E3B77">
        <w:rPr>
          <w:b/>
          <w:sz w:val="22"/>
          <w:szCs w:val="22"/>
          <w:lang w:val="pt-PT"/>
        </w:rPr>
        <w:t>(</w:t>
      </w:r>
      <w:r w:rsidRPr="00174ED2">
        <w:rPr>
          <w:b/>
          <w:sz w:val="22"/>
          <w:szCs w:val="22"/>
          <w:lang w:val="pt-PT"/>
        </w:rPr>
        <w:t>Objecto</w:t>
      </w:r>
      <w:r w:rsidRPr="00BF6127">
        <w:rPr>
          <w:b/>
          <w:sz w:val="22"/>
          <w:szCs w:val="22"/>
          <w:lang w:val="pt-PT"/>
        </w:rPr>
        <w:t xml:space="preserve"> do diploma)</w:t>
      </w:r>
    </w:p>
    <w:p w14:paraId="34EB0C96" w14:textId="0376A0B0" w:rsidR="00C1395C" w:rsidRPr="00340E25" w:rsidRDefault="00C1395C" w:rsidP="00E00EB6">
      <w:pPr>
        <w:pStyle w:val="PargrafodaLista"/>
        <w:numPr>
          <w:ilvl w:val="0"/>
          <w:numId w:val="43"/>
        </w:numPr>
        <w:spacing w:line="276" w:lineRule="auto"/>
        <w:ind w:right="79"/>
        <w:jc w:val="both"/>
        <w:rPr>
          <w:rFonts w:eastAsia="Arial"/>
          <w:sz w:val="22"/>
          <w:szCs w:val="22"/>
          <w:lang w:val="pt-PT"/>
        </w:rPr>
      </w:pPr>
      <w:proofErr w:type="gramStart"/>
      <w:r w:rsidRPr="00340E25">
        <w:rPr>
          <w:rFonts w:eastAsia="Arial"/>
          <w:sz w:val="22"/>
          <w:szCs w:val="22"/>
          <w:lang w:val="pt-PT"/>
        </w:rPr>
        <w:t>O   presente</w:t>
      </w:r>
      <w:proofErr w:type="gramEnd"/>
      <w:r w:rsidRPr="00340E25">
        <w:rPr>
          <w:rFonts w:eastAsia="Arial"/>
          <w:sz w:val="22"/>
          <w:szCs w:val="22"/>
          <w:lang w:val="pt-PT"/>
        </w:rPr>
        <w:t xml:space="preserve">   diploma   estabelece   o   regime   a   que   fica   sujeito   o fornecimento  de  energia  eléctrica  em Muito  Alta  Tensão  (MAT),  Alta  Tensão (AT), Média Tensão (MT) e Baixa Tensão (BT) às instalações eléctricas.</w:t>
      </w:r>
    </w:p>
    <w:p w14:paraId="78FF313D" w14:textId="0946DFDB" w:rsidR="00E00EB6" w:rsidRPr="00340E25" w:rsidRDefault="00E00EB6" w:rsidP="00340E25">
      <w:pPr>
        <w:pStyle w:val="PargrafodaLista"/>
        <w:numPr>
          <w:ilvl w:val="0"/>
          <w:numId w:val="43"/>
        </w:numPr>
        <w:spacing w:line="276" w:lineRule="auto"/>
        <w:ind w:right="79"/>
        <w:jc w:val="both"/>
        <w:rPr>
          <w:rFonts w:eastAsia="Arial"/>
          <w:sz w:val="22"/>
          <w:szCs w:val="22"/>
          <w:lang w:val="pt-PT"/>
        </w:rPr>
      </w:pPr>
      <w:r w:rsidRPr="00340E25">
        <w:rPr>
          <w:rFonts w:eastAsia="Arial"/>
          <w:sz w:val="22"/>
          <w:szCs w:val="22"/>
          <w:lang w:val="pt-PT"/>
        </w:rPr>
        <w:t xml:space="preserve">O fornecimento de energia eléctrica abrange </w:t>
      </w:r>
      <w:r w:rsidR="009D5AFC" w:rsidRPr="00340E25">
        <w:rPr>
          <w:rFonts w:eastAsia="Arial"/>
          <w:sz w:val="22"/>
          <w:szCs w:val="22"/>
          <w:lang w:val="pt-PT"/>
        </w:rPr>
        <w:t>a ligação à rede, o acesso</w:t>
      </w:r>
      <w:r w:rsidR="000879B1" w:rsidRPr="00340E25">
        <w:rPr>
          <w:rFonts w:eastAsia="Arial"/>
          <w:sz w:val="22"/>
          <w:szCs w:val="22"/>
          <w:lang w:val="pt-PT"/>
        </w:rPr>
        <w:t xml:space="preserve"> à rede e energia eléctrica</w:t>
      </w:r>
      <w:r w:rsidR="009D5AFC" w:rsidRPr="00340E25">
        <w:rPr>
          <w:rFonts w:eastAsia="Arial"/>
          <w:sz w:val="22"/>
          <w:szCs w:val="22"/>
          <w:lang w:val="pt-PT"/>
        </w:rPr>
        <w:t xml:space="preserve"> e as relações comerciais entre os agentes do SEP e os consumidores finais. </w:t>
      </w:r>
    </w:p>
    <w:p w14:paraId="384EB953" w14:textId="77777777" w:rsidR="00C1395C" w:rsidRPr="00340E25" w:rsidRDefault="00C1395C" w:rsidP="00607EFD">
      <w:pPr>
        <w:spacing w:before="5" w:line="276" w:lineRule="auto"/>
        <w:rPr>
          <w:rFonts w:eastAsia="Times New Roman"/>
          <w:sz w:val="22"/>
          <w:szCs w:val="22"/>
          <w:lang w:val="pt-PT"/>
        </w:rPr>
      </w:pPr>
    </w:p>
    <w:p w14:paraId="3F286F08" w14:textId="77777777" w:rsidR="00C1395C" w:rsidRPr="00340E25" w:rsidRDefault="00C1395C" w:rsidP="00607EFD">
      <w:pPr>
        <w:spacing w:line="276" w:lineRule="auto"/>
        <w:rPr>
          <w:sz w:val="22"/>
          <w:szCs w:val="22"/>
          <w:lang w:val="pt-PT"/>
        </w:rPr>
      </w:pPr>
    </w:p>
    <w:p w14:paraId="1CF61020" w14:textId="553AF765" w:rsidR="00C1395C" w:rsidRPr="005C5B0F" w:rsidRDefault="00C1395C" w:rsidP="00607EFD">
      <w:pPr>
        <w:pStyle w:val="Cabealho5"/>
        <w:spacing w:line="276" w:lineRule="auto"/>
      </w:pPr>
      <w:r w:rsidRPr="00CE372E">
        <w:t xml:space="preserve">ARTIGO </w:t>
      </w:r>
      <w:r w:rsidRPr="000E59C1">
        <w:t>2.º</w:t>
      </w:r>
    </w:p>
    <w:p w14:paraId="26D54A3B" w14:textId="1E2C2471" w:rsidR="00C1395C" w:rsidRPr="00174ED2" w:rsidRDefault="00C1395C" w:rsidP="00607EFD">
      <w:pPr>
        <w:spacing w:before="120" w:after="120" w:line="276" w:lineRule="auto"/>
        <w:jc w:val="center"/>
        <w:rPr>
          <w:b/>
          <w:sz w:val="22"/>
          <w:szCs w:val="22"/>
          <w:lang w:val="pt-PT"/>
        </w:rPr>
      </w:pPr>
      <w:r w:rsidRPr="005E3B77">
        <w:rPr>
          <w:b/>
          <w:sz w:val="22"/>
          <w:szCs w:val="22"/>
          <w:lang w:val="pt-PT"/>
        </w:rPr>
        <w:t>(Definições)</w:t>
      </w:r>
    </w:p>
    <w:p w14:paraId="2668FC79" w14:textId="0918055A" w:rsidR="00C1395C"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Para   efeitos</w:t>
      </w:r>
      <w:proofErr w:type="gramEnd"/>
      <w:r w:rsidRPr="00340E25">
        <w:rPr>
          <w:rFonts w:eastAsia="Arial"/>
          <w:sz w:val="22"/>
          <w:szCs w:val="22"/>
          <w:lang w:val="pt-PT"/>
        </w:rPr>
        <w:t xml:space="preserve">   de   aplicação   do   presente   diploma,   adoptam</w:t>
      </w:r>
      <w:r w:rsidR="00433419" w:rsidRPr="00340E25">
        <w:rPr>
          <w:rFonts w:eastAsia="Arial"/>
          <w:sz w:val="22"/>
          <w:szCs w:val="22"/>
          <w:lang w:val="pt-PT"/>
        </w:rPr>
        <w:t>-</w:t>
      </w:r>
      <w:r w:rsidRPr="00340E25">
        <w:rPr>
          <w:rFonts w:eastAsia="Arial"/>
          <w:sz w:val="22"/>
          <w:szCs w:val="22"/>
          <w:lang w:val="pt-PT"/>
        </w:rPr>
        <w:softHyphen/>
        <w:t>se   as definições  constantes  em  anexo  a  este  regulamento  e  que  dele  é  parte integrante.</w:t>
      </w:r>
    </w:p>
    <w:p w14:paraId="284432A3" w14:textId="77777777" w:rsidR="00C51B81" w:rsidRDefault="00C51B81" w:rsidP="00607EFD">
      <w:pPr>
        <w:spacing w:line="276" w:lineRule="auto"/>
        <w:ind w:left="119" w:right="79"/>
        <w:jc w:val="both"/>
        <w:rPr>
          <w:rFonts w:eastAsia="Arial"/>
          <w:sz w:val="22"/>
          <w:szCs w:val="22"/>
          <w:lang w:val="pt-PT"/>
        </w:rPr>
      </w:pPr>
    </w:p>
    <w:p w14:paraId="5B575614" w14:textId="77777777" w:rsidR="00C51B81" w:rsidRDefault="00C51B81" w:rsidP="00607EFD">
      <w:pPr>
        <w:spacing w:line="276" w:lineRule="auto"/>
        <w:ind w:left="119" w:right="79"/>
        <w:jc w:val="both"/>
        <w:rPr>
          <w:rFonts w:eastAsia="Arial"/>
          <w:sz w:val="22"/>
          <w:szCs w:val="22"/>
          <w:lang w:val="pt-PT"/>
        </w:rPr>
      </w:pPr>
    </w:p>
    <w:p w14:paraId="408E2651" w14:textId="77777777" w:rsidR="00C51B81" w:rsidRDefault="00C51B81" w:rsidP="00607EFD">
      <w:pPr>
        <w:spacing w:line="276" w:lineRule="auto"/>
        <w:ind w:left="119" w:right="79"/>
        <w:jc w:val="both"/>
        <w:rPr>
          <w:rFonts w:eastAsia="Arial"/>
          <w:sz w:val="22"/>
          <w:szCs w:val="22"/>
          <w:lang w:val="pt-PT"/>
        </w:rPr>
      </w:pPr>
    </w:p>
    <w:p w14:paraId="2860BE3B" w14:textId="77777777" w:rsidR="00C51B81" w:rsidRDefault="00C51B81" w:rsidP="00607EFD">
      <w:pPr>
        <w:spacing w:line="276" w:lineRule="auto"/>
        <w:ind w:left="119" w:right="79"/>
        <w:jc w:val="both"/>
        <w:rPr>
          <w:rFonts w:eastAsia="Arial"/>
          <w:sz w:val="22"/>
          <w:szCs w:val="22"/>
          <w:lang w:val="pt-PT"/>
        </w:rPr>
      </w:pPr>
    </w:p>
    <w:p w14:paraId="226E97E1" w14:textId="77777777" w:rsidR="00C51B81" w:rsidRDefault="00C51B81" w:rsidP="00607EFD">
      <w:pPr>
        <w:spacing w:line="276" w:lineRule="auto"/>
        <w:ind w:left="119" w:right="79"/>
        <w:jc w:val="both"/>
        <w:rPr>
          <w:rFonts w:eastAsia="Arial"/>
          <w:sz w:val="22"/>
          <w:szCs w:val="22"/>
          <w:lang w:val="pt-PT"/>
        </w:rPr>
      </w:pPr>
    </w:p>
    <w:p w14:paraId="07C5604B" w14:textId="77777777" w:rsidR="00C51B81" w:rsidRPr="00340E25" w:rsidRDefault="00C51B81" w:rsidP="00607EFD">
      <w:pPr>
        <w:spacing w:line="276" w:lineRule="auto"/>
        <w:ind w:left="119" w:right="79"/>
        <w:jc w:val="both"/>
        <w:rPr>
          <w:rFonts w:eastAsia="Arial"/>
          <w:sz w:val="22"/>
          <w:szCs w:val="22"/>
          <w:lang w:val="pt-PT"/>
        </w:rPr>
      </w:pPr>
    </w:p>
    <w:p w14:paraId="55003A53" w14:textId="77777777" w:rsidR="00433419" w:rsidRPr="00340E25" w:rsidRDefault="00433419" w:rsidP="00607EFD">
      <w:pPr>
        <w:spacing w:line="276" w:lineRule="auto"/>
        <w:ind w:left="3801" w:right="3800"/>
        <w:jc w:val="center"/>
        <w:rPr>
          <w:rFonts w:eastAsia="Arial"/>
          <w:sz w:val="22"/>
          <w:szCs w:val="22"/>
          <w:lang w:val="pt-PT"/>
        </w:rPr>
      </w:pPr>
    </w:p>
    <w:p w14:paraId="04CA601E" w14:textId="75BEB2B6" w:rsidR="00433419" w:rsidRPr="005C5B0F" w:rsidRDefault="00433419" w:rsidP="00607EFD">
      <w:pPr>
        <w:pStyle w:val="Cabealho5"/>
        <w:spacing w:line="276" w:lineRule="auto"/>
      </w:pPr>
      <w:r w:rsidRPr="00CE372E">
        <w:t xml:space="preserve">ARTIGO </w:t>
      </w:r>
      <w:r w:rsidRPr="000E59C1">
        <w:t>3.º</w:t>
      </w:r>
    </w:p>
    <w:p w14:paraId="62D609D5" w14:textId="10FB390D" w:rsidR="00433419" w:rsidRPr="00174ED2" w:rsidRDefault="00433419" w:rsidP="00607EFD">
      <w:pPr>
        <w:spacing w:before="120" w:after="120" w:line="276" w:lineRule="auto"/>
        <w:jc w:val="center"/>
        <w:rPr>
          <w:b/>
          <w:sz w:val="22"/>
          <w:szCs w:val="22"/>
          <w:lang w:val="pt-PT"/>
        </w:rPr>
      </w:pPr>
      <w:r w:rsidRPr="005E3B77">
        <w:rPr>
          <w:b/>
          <w:sz w:val="22"/>
          <w:szCs w:val="22"/>
          <w:lang w:val="pt-PT"/>
        </w:rPr>
        <w:t>(Obrigação de fornecer energia eléctrica)</w:t>
      </w:r>
    </w:p>
    <w:p w14:paraId="49B1C514" w14:textId="7A6B4433" w:rsidR="00E00EB6" w:rsidRPr="00340E25" w:rsidRDefault="00E00EB6" w:rsidP="00E00EB6">
      <w:pPr>
        <w:pStyle w:val="PargrafodaLista"/>
        <w:numPr>
          <w:ilvl w:val="0"/>
          <w:numId w:val="42"/>
        </w:numPr>
        <w:spacing w:line="276" w:lineRule="auto"/>
        <w:ind w:right="78"/>
        <w:jc w:val="both"/>
        <w:rPr>
          <w:rFonts w:eastAsia="Arial"/>
          <w:sz w:val="22"/>
          <w:szCs w:val="22"/>
          <w:lang w:val="pt-PT"/>
        </w:rPr>
      </w:pPr>
      <w:r w:rsidRPr="00340E25">
        <w:rPr>
          <w:rFonts w:eastAsia="Arial"/>
          <w:sz w:val="22"/>
          <w:szCs w:val="22"/>
          <w:lang w:val="pt-PT"/>
        </w:rPr>
        <w:t>Cada operador da rede é obrigado, dentro da sua área de actuação, a disponibilizar a ligação às respectivas redes aos consumidores que o requisitem e preencham os requisitos para o efeito estabelecidos no presente Regulamento.</w:t>
      </w:r>
    </w:p>
    <w:p w14:paraId="43E26203" w14:textId="1ED37138" w:rsidR="00E00EB6" w:rsidRPr="00340E25" w:rsidRDefault="00E00EB6" w:rsidP="00E00EB6">
      <w:pPr>
        <w:pStyle w:val="PargrafodaLista"/>
        <w:numPr>
          <w:ilvl w:val="0"/>
          <w:numId w:val="42"/>
        </w:numPr>
        <w:spacing w:line="276" w:lineRule="auto"/>
        <w:ind w:right="78"/>
        <w:jc w:val="both"/>
        <w:rPr>
          <w:rFonts w:eastAsia="Arial"/>
          <w:sz w:val="22"/>
          <w:szCs w:val="22"/>
          <w:lang w:val="pt-PT"/>
        </w:rPr>
      </w:pPr>
      <w:r w:rsidRPr="00340E25">
        <w:rPr>
          <w:rFonts w:eastAsia="Arial"/>
          <w:sz w:val="22"/>
          <w:szCs w:val="22"/>
          <w:lang w:val="pt-PT"/>
        </w:rPr>
        <w:t xml:space="preserve">O comercializador de último recurso da rede a que a instalação de utilização do consumidor </w:t>
      </w:r>
      <w:r w:rsidRPr="00340E25">
        <w:rPr>
          <w:rFonts w:eastAsia="Arial"/>
          <w:sz w:val="22"/>
          <w:szCs w:val="22"/>
          <w:lang w:val="pt-PT"/>
        </w:rPr>
        <w:lastRenderedPageBreak/>
        <w:t>está ligada é obrigado a celebrar contrato de fornecimento de energia eléctrica para essa instalação e a assegurar o seu fornecimento, caso o consumidor o requisite e preencha os requisitos para o efeito estabelecidos no presente Regulamento e demais legislação aplicável.</w:t>
      </w:r>
    </w:p>
    <w:p w14:paraId="501D9295" w14:textId="77777777" w:rsidR="00C1395C" w:rsidRPr="00340E25" w:rsidRDefault="00C1395C" w:rsidP="00607EFD">
      <w:pPr>
        <w:spacing w:before="17" w:line="276" w:lineRule="auto"/>
        <w:rPr>
          <w:rFonts w:eastAsia="Times New Roman"/>
          <w:sz w:val="22"/>
          <w:szCs w:val="22"/>
          <w:lang w:val="pt-PT"/>
        </w:rPr>
      </w:pPr>
    </w:p>
    <w:p w14:paraId="2DBD28BB" w14:textId="398A127C" w:rsidR="00433419" w:rsidRPr="005C5B0F" w:rsidRDefault="00433419" w:rsidP="00607EFD">
      <w:pPr>
        <w:pStyle w:val="Cabealho5"/>
        <w:spacing w:line="276" w:lineRule="auto"/>
      </w:pPr>
      <w:r w:rsidRPr="00CE372E">
        <w:t xml:space="preserve">ARTIGO </w:t>
      </w:r>
      <w:r w:rsidRPr="000E59C1">
        <w:t>4.º</w:t>
      </w:r>
    </w:p>
    <w:p w14:paraId="4CD0568A" w14:textId="3D1B7F7C" w:rsidR="00433419" w:rsidRPr="006650ED" w:rsidRDefault="00433419" w:rsidP="00607EFD">
      <w:pPr>
        <w:spacing w:before="120" w:after="120" w:line="276" w:lineRule="auto"/>
        <w:jc w:val="center"/>
        <w:rPr>
          <w:b/>
          <w:sz w:val="22"/>
          <w:szCs w:val="22"/>
          <w:lang w:val="pt-PT"/>
        </w:rPr>
      </w:pPr>
      <w:r w:rsidRPr="005E3B77">
        <w:rPr>
          <w:b/>
          <w:sz w:val="22"/>
          <w:szCs w:val="22"/>
          <w:lang w:val="pt-PT"/>
        </w:rPr>
        <w:t>(</w:t>
      </w:r>
      <w:r w:rsidR="000D300A" w:rsidRPr="00BF6127">
        <w:rPr>
          <w:b/>
          <w:sz w:val="22"/>
          <w:szCs w:val="22"/>
          <w:lang w:val="pt-PT"/>
        </w:rPr>
        <w:t>Relacionamento</w:t>
      </w:r>
      <w:r w:rsidR="005D188E" w:rsidRPr="00BF6127">
        <w:rPr>
          <w:b/>
          <w:sz w:val="22"/>
          <w:szCs w:val="22"/>
          <w:lang w:val="pt-PT"/>
        </w:rPr>
        <w:t xml:space="preserve"> com o cliente</w:t>
      </w:r>
      <w:r w:rsidRPr="00AE5499">
        <w:rPr>
          <w:b/>
          <w:sz w:val="22"/>
          <w:szCs w:val="22"/>
          <w:lang w:val="pt-PT"/>
        </w:rPr>
        <w:t>)</w:t>
      </w:r>
    </w:p>
    <w:p w14:paraId="015A5EC7" w14:textId="62F68CB7" w:rsidR="00C1395C" w:rsidRPr="00340E25" w:rsidRDefault="00607EFD" w:rsidP="00340E25">
      <w:pPr>
        <w:pStyle w:val="PargrafodaLista"/>
        <w:numPr>
          <w:ilvl w:val="0"/>
          <w:numId w:val="46"/>
        </w:numPr>
        <w:spacing w:line="276" w:lineRule="auto"/>
        <w:ind w:left="426" w:right="78"/>
        <w:jc w:val="both"/>
        <w:rPr>
          <w:rFonts w:eastAsia="Arial"/>
          <w:sz w:val="22"/>
          <w:szCs w:val="22"/>
          <w:lang w:val="pt-PT"/>
        </w:rPr>
      </w:pPr>
      <w:r w:rsidRPr="00340E25">
        <w:rPr>
          <w:rFonts w:eastAsia="Arial"/>
          <w:sz w:val="22"/>
          <w:szCs w:val="22"/>
          <w:lang w:val="pt-PT"/>
        </w:rPr>
        <w:t xml:space="preserve">O </w:t>
      </w:r>
      <w:r w:rsidR="002D4FB2" w:rsidRPr="00340E25">
        <w:rPr>
          <w:rFonts w:eastAsia="Arial"/>
          <w:sz w:val="22"/>
          <w:szCs w:val="22"/>
          <w:lang w:val="pt-PT"/>
        </w:rPr>
        <w:t xml:space="preserve">distribuidor </w:t>
      </w:r>
      <w:r w:rsidR="005D188E" w:rsidRPr="00340E25">
        <w:rPr>
          <w:rFonts w:eastAsia="Arial"/>
          <w:sz w:val="22"/>
          <w:szCs w:val="22"/>
          <w:lang w:val="pt-PT"/>
        </w:rPr>
        <w:t>ou</w:t>
      </w:r>
      <w:r w:rsidR="002D4FB2" w:rsidRPr="00340E25">
        <w:rPr>
          <w:rFonts w:eastAsia="Arial"/>
          <w:sz w:val="22"/>
          <w:szCs w:val="22"/>
          <w:lang w:val="pt-PT"/>
        </w:rPr>
        <w:t xml:space="preserve"> comercializador</w:t>
      </w:r>
      <w:r w:rsidRPr="00340E25">
        <w:rPr>
          <w:rFonts w:eastAsia="Arial"/>
          <w:sz w:val="22"/>
          <w:szCs w:val="22"/>
          <w:lang w:val="pt-PT"/>
        </w:rPr>
        <w:t xml:space="preserve">, sempre que se trate de </w:t>
      </w:r>
      <w:proofErr w:type="spellStart"/>
      <w:r w:rsidRPr="00340E25">
        <w:rPr>
          <w:rFonts w:eastAsia="Arial"/>
          <w:sz w:val="22"/>
          <w:szCs w:val="22"/>
          <w:lang w:val="pt-PT"/>
        </w:rPr>
        <w:t>forncimentos</w:t>
      </w:r>
      <w:proofErr w:type="spellEnd"/>
      <w:r w:rsidRPr="00340E25">
        <w:rPr>
          <w:rFonts w:eastAsia="Arial"/>
          <w:sz w:val="22"/>
          <w:szCs w:val="22"/>
          <w:lang w:val="pt-PT"/>
        </w:rPr>
        <w:t xml:space="preserve"> de energia eléctrica que apresentem idênticas caracte</w:t>
      </w:r>
      <w:r w:rsidR="00CE0424" w:rsidRPr="00340E25">
        <w:rPr>
          <w:rFonts w:eastAsia="Arial"/>
          <w:sz w:val="22"/>
          <w:szCs w:val="22"/>
          <w:lang w:val="pt-PT"/>
        </w:rPr>
        <w:t>r</w:t>
      </w:r>
      <w:r w:rsidRPr="00340E25">
        <w:rPr>
          <w:rFonts w:eastAsia="Arial"/>
          <w:sz w:val="22"/>
          <w:szCs w:val="22"/>
          <w:lang w:val="pt-PT"/>
        </w:rPr>
        <w:t>ísticas, é obrigado a proporcionar aos clientes tratamento igual, designadamente no que respeita às condições de ligação e às tarifas aplicáveis.</w:t>
      </w:r>
    </w:p>
    <w:p w14:paraId="5B30E1CE" w14:textId="594A39BD" w:rsidR="000D300A" w:rsidRPr="00340E25" w:rsidRDefault="005D188E" w:rsidP="00340E25">
      <w:pPr>
        <w:pStyle w:val="PargrafodaLista"/>
        <w:numPr>
          <w:ilvl w:val="0"/>
          <w:numId w:val="46"/>
        </w:numPr>
        <w:spacing w:line="276" w:lineRule="auto"/>
        <w:ind w:left="426"/>
        <w:rPr>
          <w:rFonts w:eastAsia="Arial"/>
          <w:sz w:val="22"/>
          <w:szCs w:val="22"/>
          <w:lang w:val="pt-PT"/>
        </w:rPr>
      </w:pPr>
      <w:r w:rsidRPr="00340E25">
        <w:rPr>
          <w:rFonts w:eastAsia="Arial"/>
          <w:sz w:val="22"/>
          <w:szCs w:val="22"/>
          <w:lang w:val="pt-PT"/>
        </w:rPr>
        <w:t>O relacionamento comercial com os clientes é assegurado pelo comercializador com quem o cliente celebrou um contrato de fornecimento de energia eléctrica, sem prejuízo do disposto nos números seguintes.</w:t>
      </w:r>
    </w:p>
    <w:p w14:paraId="0D099BB9" w14:textId="0F95F18A" w:rsidR="005D188E" w:rsidRPr="00340E25" w:rsidRDefault="005D188E" w:rsidP="00340E25">
      <w:pPr>
        <w:pStyle w:val="PargrafodaLista"/>
        <w:numPr>
          <w:ilvl w:val="0"/>
          <w:numId w:val="46"/>
        </w:numPr>
        <w:spacing w:line="276" w:lineRule="auto"/>
        <w:ind w:left="426"/>
        <w:rPr>
          <w:rFonts w:eastAsia="Arial"/>
          <w:sz w:val="22"/>
          <w:szCs w:val="22"/>
          <w:lang w:val="pt-PT"/>
        </w:rPr>
      </w:pPr>
      <w:r w:rsidRPr="00340E25">
        <w:rPr>
          <w:rFonts w:eastAsia="Arial"/>
          <w:sz w:val="22"/>
          <w:szCs w:val="22"/>
          <w:lang w:val="pt-PT"/>
        </w:rPr>
        <w:t>As matérias relativas a ligações às redes, avarias e leitura dos equipamentos de medição podem ser tratadas directamente com o operador da rede a cujas redes a instalação do cliente se encontra ligada.</w:t>
      </w:r>
    </w:p>
    <w:p w14:paraId="71130E61" w14:textId="27EBAD2B" w:rsidR="005D188E" w:rsidRPr="00340E25" w:rsidRDefault="005D188E" w:rsidP="00340E25">
      <w:pPr>
        <w:pStyle w:val="PargrafodaLista"/>
        <w:numPr>
          <w:ilvl w:val="0"/>
          <w:numId w:val="46"/>
        </w:numPr>
        <w:spacing w:line="276" w:lineRule="auto"/>
        <w:ind w:left="426"/>
        <w:rPr>
          <w:rFonts w:eastAsia="Arial"/>
          <w:sz w:val="22"/>
          <w:szCs w:val="22"/>
          <w:lang w:val="pt-PT"/>
        </w:rPr>
      </w:pPr>
      <w:r w:rsidRPr="00340E25">
        <w:rPr>
          <w:rFonts w:eastAsia="Arial"/>
          <w:sz w:val="22"/>
          <w:szCs w:val="22"/>
          <w:lang w:val="pt-PT"/>
        </w:rPr>
        <w:t>Considerando o disposto no número anterior, os comercializadores devem informar os seus clientes das matérias a tratar directamente pelo operador da rede da área geográfica onde se localizam as respectivas instalações, indicando os meios de contacto adequados para o efeito.</w:t>
      </w:r>
    </w:p>
    <w:p w14:paraId="76D1E939" w14:textId="3F6D5001" w:rsidR="005D188E" w:rsidRPr="00340E25" w:rsidRDefault="005D188E" w:rsidP="00340E25">
      <w:pPr>
        <w:pStyle w:val="PargrafodaLista"/>
        <w:numPr>
          <w:ilvl w:val="0"/>
          <w:numId w:val="46"/>
        </w:numPr>
        <w:spacing w:line="276" w:lineRule="auto"/>
        <w:ind w:left="426"/>
        <w:rPr>
          <w:rFonts w:eastAsia="Arial"/>
          <w:sz w:val="22"/>
          <w:szCs w:val="22"/>
          <w:lang w:val="pt-PT"/>
        </w:rPr>
      </w:pPr>
      <w:r w:rsidRPr="00340E25">
        <w:rPr>
          <w:rFonts w:eastAsia="Arial"/>
          <w:sz w:val="22"/>
          <w:szCs w:val="22"/>
          <w:lang w:val="pt-PT"/>
        </w:rPr>
        <w:t xml:space="preserve">As regras de relacionamento entre os comercializadores e o operador da rede de distribuição necessárias para operacionalizar o relacionamento </w:t>
      </w:r>
      <w:proofErr w:type="spellStart"/>
      <w:r w:rsidRPr="00340E25">
        <w:rPr>
          <w:rFonts w:eastAsia="Arial"/>
          <w:sz w:val="22"/>
          <w:szCs w:val="22"/>
          <w:lang w:val="pt-PT"/>
        </w:rPr>
        <w:t>commercial</w:t>
      </w:r>
      <w:proofErr w:type="spellEnd"/>
      <w:r w:rsidRPr="00340E25">
        <w:rPr>
          <w:rFonts w:eastAsia="Arial"/>
          <w:sz w:val="22"/>
          <w:szCs w:val="22"/>
          <w:lang w:val="pt-PT"/>
        </w:rPr>
        <w:t xml:space="preserve"> com os clientes são estabelecidas no Regulamento Técnico do Acesso e das Relações Comerciais.</w:t>
      </w:r>
    </w:p>
    <w:p w14:paraId="61A442F1" w14:textId="77777777" w:rsidR="00C1395C" w:rsidRPr="00340E25" w:rsidRDefault="00C1395C" w:rsidP="00607EFD">
      <w:pPr>
        <w:spacing w:line="276" w:lineRule="auto"/>
        <w:rPr>
          <w:sz w:val="22"/>
          <w:szCs w:val="22"/>
          <w:lang w:val="pt-PT"/>
        </w:rPr>
      </w:pPr>
    </w:p>
    <w:p w14:paraId="75A90DBF" w14:textId="77777777" w:rsidR="00C1395C" w:rsidRPr="00340E25" w:rsidRDefault="00C1395C" w:rsidP="00607EFD">
      <w:pPr>
        <w:spacing w:line="276" w:lineRule="auto"/>
        <w:rPr>
          <w:sz w:val="22"/>
          <w:szCs w:val="22"/>
          <w:lang w:val="pt-PT"/>
        </w:rPr>
      </w:pPr>
    </w:p>
    <w:p w14:paraId="1932356E" w14:textId="77777777" w:rsidR="00607EFD" w:rsidRPr="00340E25" w:rsidRDefault="00C1395C" w:rsidP="00607EFD">
      <w:pPr>
        <w:spacing w:before="29" w:line="276" w:lineRule="auto"/>
        <w:ind w:left="2201" w:right="2204" w:firstLine="3"/>
        <w:jc w:val="center"/>
        <w:rPr>
          <w:rFonts w:eastAsia="Arial"/>
          <w:b/>
          <w:bCs/>
          <w:sz w:val="22"/>
          <w:szCs w:val="22"/>
          <w:lang w:val="pt-PT"/>
        </w:rPr>
      </w:pPr>
      <w:r w:rsidRPr="00340E25">
        <w:rPr>
          <w:rFonts w:eastAsia="Arial"/>
          <w:b/>
          <w:bCs/>
          <w:sz w:val="22"/>
          <w:szCs w:val="22"/>
          <w:lang w:val="pt-PT"/>
        </w:rPr>
        <w:t xml:space="preserve">Artigo 5.º </w:t>
      </w:r>
    </w:p>
    <w:p w14:paraId="71815A03" w14:textId="56C330C1" w:rsidR="00C1395C" w:rsidRPr="00340E25" w:rsidRDefault="00C1395C" w:rsidP="00607EFD">
      <w:pPr>
        <w:spacing w:before="29" w:line="276" w:lineRule="auto"/>
        <w:ind w:left="2201" w:right="2204" w:firstLine="3"/>
        <w:jc w:val="center"/>
        <w:rPr>
          <w:rFonts w:eastAsia="Arial"/>
          <w:b/>
          <w:bCs/>
          <w:sz w:val="22"/>
          <w:szCs w:val="22"/>
          <w:lang w:val="pt-PT"/>
        </w:rPr>
      </w:pPr>
      <w:r w:rsidRPr="00340E25">
        <w:rPr>
          <w:rFonts w:eastAsia="Arial"/>
          <w:b/>
          <w:bCs/>
          <w:sz w:val="22"/>
          <w:szCs w:val="22"/>
          <w:lang w:val="pt-PT"/>
        </w:rPr>
        <w:t>(Características da energia fornecida)</w:t>
      </w:r>
    </w:p>
    <w:p w14:paraId="4E98960E" w14:textId="59725939" w:rsidR="00C1395C" w:rsidRPr="00340E25" w:rsidRDefault="00C1395C" w:rsidP="00607EFD">
      <w:pPr>
        <w:spacing w:line="276" w:lineRule="auto"/>
        <w:rPr>
          <w:rFonts w:eastAsia="Arial"/>
          <w:sz w:val="22"/>
          <w:szCs w:val="22"/>
          <w:lang w:val="pt-PT"/>
        </w:rPr>
      </w:pPr>
      <w:r w:rsidRPr="00340E25">
        <w:rPr>
          <w:rFonts w:eastAsia="Arial"/>
          <w:sz w:val="22"/>
          <w:szCs w:val="22"/>
          <w:lang w:val="pt-PT"/>
        </w:rPr>
        <w:t xml:space="preserve">A energia eléctrica é fornecida em corrente alternada, à frequência de </w:t>
      </w:r>
      <w:proofErr w:type="gramStart"/>
      <w:r w:rsidRPr="00340E25">
        <w:rPr>
          <w:rFonts w:eastAsia="Arial"/>
          <w:sz w:val="22"/>
          <w:szCs w:val="22"/>
          <w:lang w:val="pt-PT"/>
        </w:rPr>
        <w:t>50Hz,  com</w:t>
      </w:r>
      <w:proofErr w:type="gramEnd"/>
      <w:r w:rsidRPr="00340E25">
        <w:rPr>
          <w:rFonts w:eastAsia="Arial"/>
          <w:sz w:val="22"/>
          <w:szCs w:val="22"/>
          <w:lang w:val="pt-PT"/>
        </w:rPr>
        <w:t xml:space="preserve"> a  tolerância  de  ±  2%  e  à  tensão  nominal  constante  do  contrato  de fornecimento, com ± 7% para MAT, AT e MT e, ± 10% para BT.</w:t>
      </w:r>
    </w:p>
    <w:p w14:paraId="4EC16948" w14:textId="77777777" w:rsidR="00C1395C" w:rsidRPr="00340E25" w:rsidRDefault="00C1395C" w:rsidP="00607EFD">
      <w:pPr>
        <w:spacing w:line="276" w:lineRule="auto"/>
        <w:rPr>
          <w:rFonts w:eastAsia="Times New Roman"/>
          <w:sz w:val="22"/>
          <w:szCs w:val="22"/>
          <w:lang w:val="pt-PT"/>
        </w:rPr>
      </w:pPr>
    </w:p>
    <w:p w14:paraId="6DD9FF1B" w14:textId="77777777" w:rsidR="00C1395C" w:rsidRPr="00340E25" w:rsidRDefault="00C1395C" w:rsidP="00607EFD">
      <w:pPr>
        <w:spacing w:line="276" w:lineRule="auto"/>
        <w:rPr>
          <w:sz w:val="22"/>
          <w:szCs w:val="22"/>
          <w:lang w:val="pt-PT"/>
        </w:rPr>
      </w:pPr>
    </w:p>
    <w:p w14:paraId="3DEA98DF" w14:textId="77777777" w:rsidR="00607EFD" w:rsidRPr="00340E25" w:rsidRDefault="00C1395C" w:rsidP="00607EFD">
      <w:pPr>
        <w:spacing w:line="276" w:lineRule="auto"/>
        <w:ind w:left="2787" w:right="2793" w:firstLine="7"/>
        <w:jc w:val="center"/>
        <w:rPr>
          <w:rFonts w:eastAsia="Arial"/>
          <w:b/>
          <w:bCs/>
          <w:sz w:val="22"/>
          <w:szCs w:val="22"/>
          <w:lang w:val="pt-PT"/>
        </w:rPr>
      </w:pPr>
      <w:r w:rsidRPr="00340E25">
        <w:rPr>
          <w:rFonts w:eastAsia="Arial"/>
          <w:b/>
          <w:bCs/>
          <w:sz w:val="22"/>
          <w:szCs w:val="22"/>
          <w:lang w:val="pt-PT"/>
        </w:rPr>
        <w:t xml:space="preserve">Artigo 6.º </w:t>
      </w:r>
    </w:p>
    <w:p w14:paraId="5F1CA39F" w14:textId="6D24F57C" w:rsidR="00C1395C" w:rsidRPr="00340E25" w:rsidRDefault="00C1395C" w:rsidP="00607EFD">
      <w:pPr>
        <w:spacing w:line="276" w:lineRule="auto"/>
        <w:ind w:left="2787" w:right="2793" w:firstLine="7"/>
        <w:jc w:val="center"/>
        <w:rPr>
          <w:rFonts w:eastAsia="Arial"/>
          <w:b/>
          <w:bCs/>
          <w:sz w:val="22"/>
          <w:szCs w:val="22"/>
          <w:lang w:val="pt-PT"/>
        </w:rPr>
      </w:pPr>
      <w:r w:rsidRPr="00340E25">
        <w:rPr>
          <w:rFonts w:eastAsia="Arial"/>
          <w:b/>
          <w:bCs/>
          <w:sz w:val="22"/>
          <w:szCs w:val="22"/>
          <w:lang w:val="pt-PT"/>
        </w:rPr>
        <w:t>(Características d</w:t>
      </w:r>
      <w:r w:rsidR="00607EFD" w:rsidRPr="00340E25">
        <w:rPr>
          <w:rFonts w:eastAsia="Arial"/>
          <w:b/>
          <w:bCs/>
          <w:sz w:val="22"/>
          <w:szCs w:val="22"/>
          <w:lang w:val="pt-PT"/>
        </w:rPr>
        <w:t xml:space="preserve">a </w:t>
      </w:r>
      <w:r w:rsidRPr="00340E25">
        <w:rPr>
          <w:rFonts w:eastAsia="Arial"/>
          <w:b/>
          <w:bCs/>
          <w:sz w:val="22"/>
          <w:szCs w:val="22"/>
          <w:lang w:val="pt-PT"/>
        </w:rPr>
        <w:t>ligação)</w:t>
      </w:r>
    </w:p>
    <w:p w14:paraId="59002DB8" w14:textId="27812C10"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ligação   à   rede   das   instalações   de   utilização   em   </w:t>
      </w:r>
      <w:r w:rsidR="002D4FB2" w:rsidRPr="00340E25">
        <w:rPr>
          <w:rFonts w:eastAsia="Arial"/>
          <w:sz w:val="22"/>
          <w:szCs w:val="22"/>
          <w:lang w:val="pt-PT"/>
        </w:rPr>
        <w:t>B</w:t>
      </w:r>
      <w:r w:rsidRPr="00340E25">
        <w:rPr>
          <w:rFonts w:eastAsia="Arial"/>
          <w:sz w:val="22"/>
          <w:szCs w:val="22"/>
          <w:lang w:val="pt-PT"/>
        </w:rPr>
        <w:t>T   pode   ser monofásica ou trifásica, consoante as características da instalação e a potência contratada.</w:t>
      </w:r>
    </w:p>
    <w:p w14:paraId="6F7696D0" w14:textId="31B0C5BE" w:rsidR="002D4FB2" w:rsidRDefault="002D4FB2" w:rsidP="00607EFD">
      <w:pPr>
        <w:spacing w:line="276" w:lineRule="auto"/>
        <w:ind w:left="119" w:right="75"/>
        <w:jc w:val="both"/>
        <w:rPr>
          <w:rFonts w:eastAsia="Arial"/>
          <w:sz w:val="22"/>
          <w:szCs w:val="22"/>
          <w:lang w:val="pt-PT"/>
        </w:rPr>
      </w:pPr>
      <w:r w:rsidRPr="00340E25">
        <w:rPr>
          <w:rFonts w:eastAsia="Arial"/>
          <w:sz w:val="22"/>
          <w:szCs w:val="22"/>
          <w:lang w:val="pt-PT"/>
        </w:rPr>
        <w:t>2.</w:t>
      </w:r>
      <w:r w:rsidRPr="00340E25">
        <w:rPr>
          <w:rFonts w:eastAsia="Arial"/>
          <w:sz w:val="22"/>
          <w:szCs w:val="22"/>
          <w:lang w:val="pt-PT"/>
        </w:rPr>
        <w:tab/>
        <w:t>A alimentação, em BT, de instalações eléctricas cuja potência instalada seja igual ou inferior a 9,9 KVA será monofásica, excepto se o distribuidor por razões técnicas optar pela ligação trifásica.</w:t>
      </w:r>
    </w:p>
    <w:p w14:paraId="09F34D5E" w14:textId="77777777" w:rsidR="00F464A6" w:rsidRDefault="00F464A6" w:rsidP="00607EFD">
      <w:pPr>
        <w:spacing w:line="276" w:lineRule="auto"/>
        <w:ind w:left="119" w:right="75"/>
        <w:jc w:val="both"/>
        <w:rPr>
          <w:rFonts w:eastAsia="Arial"/>
          <w:sz w:val="22"/>
          <w:szCs w:val="22"/>
          <w:lang w:val="pt-PT"/>
        </w:rPr>
      </w:pPr>
    </w:p>
    <w:p w14:paraId="55EBC95E" w14:textId="77777777" w:rsidR="00F464A6" w:rsidRDefault="00F464A6" w:rsidP="00607EFD">
      <w:pPr>
        <w:spacing w:line="276" w:lineRule="auto"/>
        <w:ind w:left="119" w:right="75"/>
        <w:jc w:val="both"/>
        <w:rPr>
          <w:rFonts w:eastAsia="Arial"/>
          <w:sz w:val="22"/>
          <w:szCs w:val="22"/>
          <w:lang w:val="pt-PT"/>
        </w:rPr>
      </w:pPr>
    </w:p>
    <w:p w14:paraId="5198FA28" w14:textId="77777777" w:rsidR="00F464A6" w:rsidRDefault="00F464A6" w:rsidP="00607EFD">
      <w:pPr>
        <w:spacing w:line="276" w:lineRule="auto"/>
        <w:ind w:left="119" w:right="75"/>
        <w:jc w:val="both"/>
        <w:rPr>
          <w:rFonts w:eastAsia="Arial"/>
          <w:sz w:val="22"/>
          <w:szCs w:val="22"/>
          <w:lang w:val="pt-PT"/>
        </w:rPr>
      </w:pPr>
    </w:p>
    <w:p w14:paraId="74C1B6A8" w14:textId="77777777" w:rsidR="00F464A6" w:rsidRDefault="00F464A6" w:rsidP="00607EFD">
      <w:pPr>
        <w:spacing w:line="276" w:lineRule="auto"/>
        <w:ind w:left="119" w:right="75"/>
        <w:jc w:val="both"/>
        <w:rPr>
          <w:rFonts w:eastAsia="Arial"/>
          <w:sz w:val="22"/>
          <w:szCs w:val="22"/>
          <w:lang w:val="pt-PT"/>
        </w:rPr>
      </w:pPr>
    </w:p>
    <w:p w14:paraId="46893AF9" w14:textId="77777777" w:rsidR="00F464A6" w:rsidRPr="00340E25" w:rsidRDefault="00F464A6" w:rsidP="00607EFD">
      <w:pPr>
        <w:spacing w:line="276" w:lineRule="auto"/>
        <w:ind w:left="119" w:right="75"/>
        <w:jc w:val="both"/>
        <w:rPr>
          <w:rFonts w:eastAsia="Arial"/>
          <w:sz w:val="22"/>
          <w:szCs w:val="22"/>
          <w:lang w:val="pt-PT"/>
        </w:rPr>
      </w:pPr>
    </w:p>
    <w:p w14:paraId="4875BAF8" w14:textId="567DAF9D" w:rsidR="00C1395C" w:rsidRPr="00340E25" w:rsidRDefault="002D4FB2" w:rsidP="00340E25">
      <w:pPr>
        <w:spacing w:line="276" w:lineRule="auto"/>
        <w:ind w:right="71"/>
        <w:jc w:val="both"/>
        <w:rPr>
          <w:rFonts w:eastAsia="Arial"/>
          <w:sz w:val="22"/>
          <w:szCs w:val="22"/>
          <w:lang w:val="pt-PT"/>
        </w:rPr>
      </w:pPr>
      <w:proofErr w:type="gramStart"/>
      <w:r w:rsidRPr="00340E25">
        <w:rPr>
          <w:rFonts w:eastAsia="Arial"/>
          <w:sz w:val="22"/>
          <w:szCs w:val="22"/>
          <w:lang w:val="pt-PT"/>
        </w:rPr>
        <w:t>3</w:t>
      </w:r>
      <w:r w:rsidR="00C1395C" w:rsidRPr="00340E25">
        <w:rPr>
          <w:rFonts w:eastAsia="Arial"/>
          <w:sz w:val="22"/>
          <w:szCs w:val="22"/>
          <w:lang w:val="pt-PT"/>
        </w:rPr>
        <w:t>.     A</w:t>
      </w:r>
      <w:proofErr w:type="gramEnd"/>
      <w:r w:rsidR="00C1395C" w:rsidRPr="00340E25">
        <w:rPr>
          <w:rFonts w:eastAsia="Arial"/>
          <w:sz w:val="22"/>
          <w:szCs w:val="22"/>
          <w:lang w:val="pt-PT"/>
        </w:rPr>
        <w:t xml:space="preserve">  alimentação,  em BT,  de  instalações  eléctricas  cuja  potência  instalada exceda 9,9 KVA será trifásica, salvo acordo prévio do </w:t>
      </w:r>
      <w:r w:rsidRPr="00340E25">
        <w:rPr>
          <w:rFonts w:eastAsia="Arial"/>
          <w:sz w:val="22"/>
          <w:szCs w:val="22"/>
          <w:lang w:val="pt-PT"/>
        </w:rPr>
        <w:t>distribuidor</w:t>
      </w:r>
      <w:r w:rsidR="00C1395C" w:rsidRPr="00340E25">
        <w:rPr>
          <w:rFonts w:eastAsia="Arial"/>
          <w:sz w:val="22"/>
          <w:szCs w:val="22"/>
          <w:lang w:val="pt-PT"/>
        </w:rPr>
        <w:t>.</w:t>
      </w:r>
      <w:r w:rsidR="004C0B0C" w:rsidRPr="00340E25">
        <w:rPr>
          <w:rFonts w:eastAsia="Arial"/>
          <w:sz w:val="22"/>
          <w:szCs w:val="22"/>
          <w:lang w:val="pt-PT"/>
        </w:rPr>
        <w:t xml:space="preserve">4. </w:t>
      </w:r>
      <w:r w:rsidR="00C1395C" w:rsidRPr="00340E25">
        <w:rPr>
          <w:rFonts w:eastAsia="Arial"/>
          <w:sz w:val="22"/>
          <w:szCs w:val="22"/>
          <w:lang w:val="pt-PT"/>
        </w:rPr>
        <w:t xml:space="preserve">.     </w:t>
      </w:r>
      <w:proofErr w:type="gramStart"/>
      <w:r w:rsidR="00C1395C" w:rsidRPr="00340E25">
        <w:rPr>
          <w:rFonts w:eastAsia="Arial"/>
          <w:sz w:val="22"/>
          <w:szCs w:val="22"/>
          <w:lang w:val="pt-PT"/>
        </w:rPr>
        <w:t>Em  MAT</w:t>
      </w:r>
      <w:proofErr w:type="gramEnd"/>
      <w:r w:rsidR="00C1395C" w:rsidRPr="00340E25">
        <w:rPr>
          <w:rFonts w:eastAsia="Arial"/>
          <w:sz w:val="22"/>
          <w:szCs w:val="22"/>
          <w:lang w:val="pt-PT"/>
        </w:rPr>
        <w:t>,  AT  e  MT,  a  ligação  às  instalações  eléctricas  é  trifásica,  em casos  especiais  devidamente  fundamentados  e  com  prévia  autorização  do órgão   de   tutela,   ouvida   a   Entidade   Reguladora,   a   Ligação   poderá   ser monofásica ou bifásica.</w:t>
      </w:r>
    </w:p>
    <w:p w14:paraId="7BB198F6" w14:textId="5A151C22" w:rsidR="00C1395C" w:rsidRPr="00340E25" w:rsidRDefault="00570C11"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5</w:t>
      </w:r>
      <w:r w:rsidR="00C1395C" w:rsidRPr="00340E25">
        <w:rPr>
          <w:rFonts w:eastAsia="Arial"/>
          <w:sz w:val="22"/>
          <w:szCs w:val="22"/>
          <w:lang w:val="pt-PT"/>
        </w:rPr>
        <w:t>.     Sempre</w:t>
      </w:r>
      <w:proofErr w:type="gramEnd"/>
      <w:r w:rsidR="00C1395C" w:rsidRPr="00340E25">
        <w:rPr>
          <w:rFonts w:eastAsia="Arial"/>
          <w:sz w:val="22"/>
          <w:szCs w:val="22"/>
          <w:lang w:val="pt-PT"/>
        </w:rPr>
        <w:t xml:space="preserve">    que    solicitado,    o    </w:t>
      </w:r>
      <w:r w:rsidR="002D4FB2" w:rsidRPr="00340E25">
        <w:rPr>
          <w:rFonts w:eastAsia="Arial"/>
          <w:sz w:val="22"/>
          <w:szCs w:val="22"/>
          <w:lang w:val="pt-PT"/>
        </w:rPr>
        <w:t xml:space="preserve">distribuidor    </w:t>
      </w:r>
      <w:r w:rsidR="00C1395C" w:rsidRPr="00340E25">
        <w:rPr>
          <w:rFonts w:eastAsia="Arial"/>
          <w:sz w:val="22"/>
          <w:szCs w:val="22"/>
          <w:lang w:val="pt-PT"/>
        </w:rPr>
        <w:t>indicará    as    características necessárias ao dimensionamento da instalação.</w:t>
      </w:r>
    </w:p>
    <w:p w14:paraId="799A0F76" w14:textId="5C86D275" w:rsidR="00570C11" w:rsidRPr="00340E25" w:rsidRDefault="00570C11" w:rsidP="00607EFD">
      <w:pPr>
        <w:spacing w:line="276" w:lineRule="auto"/>
        <w:ind w:left="119" w:right="74"/>
        <w:jc w:val="both"/>
        <w:rPr>
          <w:rFonts w:eastAsia="Arial"/>
          <w:sz w:val="22"/>
          <w:szCs w:val="22"/>
          <w:lang w:val="pt-PT"/>
        </w:rPr>
      </w:pPr>
      <w:r w:rsidRPr="00340E25">
        <w:rPr>
          <w:rFonts w:eastAsia="Arial"/>
          <w:sz w:val="22"/>
          <w:szCs w:val="22"/>
          <w:lang w:val="pt-PT"/>
        </w:rPr>
        <w:t xml:space="preserve">6. O distribuidor, sempre que razões de ordem técnica ou económica o aconselhem, pode proceder à alteração da alimentação para monofásica ou trifásica indemnizando o cliente pelos encargos decorrentes da adaptação ou substituição de equipamentos, revertendo os materiais e aparelhos </w:t>
      </w:r>
      <w:proofErr w:type="spellStart"/>
      <w:r w:rsidRPr="00340E25">
        <w:rPr>
          <w:rFonts w:eastAsia="Arial"/>
          <w:sz w:val="22"/>
          <w:szCs w:val="22"/>
          <w:lang w:val="pt-PT"/>
        </w:rPr>
        <w:t>substituidos</w:t>
      </w:r>
      <w:proofErr w:type="spellEnd"/>
      <w:r w:rsidRPr="00340E25">
        <w:rPr>
          <w:rFonts w:eastAsia="Arial"/>
          <w:sz w:val="22"/>
          <w:szCs w:val="22"/>
          <w:lang w:val="pt-PT"/>
        </w:rPr>
        <w:t xml:space="preserve"> para o distribuidor.</w:t>
      </w:r>
    </w:p>
    <w:p w14:paraId="7A6B186F" w14:textId="77777777" w:rsidR="00C1395C" w:rsidRPr="00340E25" w:rsidRDefault="00C1395C" w:rsidP="00607EFD">
      <w:pPr>
        <w:spacing w:line="276" w:lineRule="auto"/>
        <w:rPr>
          <w:sz w:val="22"/>
          <w:szCs w:val="22"/>
          <w:lang w:val="pt-PT"/>
        </w:rPr>
      </w:pPr>
    </w:p>
    <w:p w14:paraId="79954EAF" w14:textId="77777777" w:rsidR="00C1395C" w:rsidRPr="00340E25" w:rsidRDefault="00C1395C" w:rsidP="00607EFD">
      <w:pPr>
        <w:spacing w:line="276" w:lineRule="auto"/>
        <w:ind w:left="3801" w:right="3800"/>
        <w:jc w:val="center"/>
        <w:rPr>
          <w:rFonts w:eastAsia="Arial"/>
          <w:b/>
          <w:bCs/>
          <w:sz w:val="22"/>
          <w:szCs w:val="22"/>
          <w:lang w:val="pt-PT"/>
        </w:rPr>
      </w:pPr>
      <w:r w:rsidRPr="00340E25">
        <w:rPr>
          <w:rFonts w:eastAsia="Arial"/>
          <w:b/>
          <w:bCs/>
          <w:sz w:val="22"/>
          <w:szCs w:val="22"/>
          <w:lang w:val="pt-PT"/>
        </w:rPr>
        <w:lastRenderedPageBreak/>
        <w:t>Artigo 7.º</w:t>
      </w:r>
    </w:p>
    <w:p w14:paraId="6FF89338" w14:textId="77916B3A" w:rsidR="00C1395C" w:rsidRPr="00340E25" w:rsidRDefault="00C1395C" w:rsidP="00607EFD">
      <w:pPr>
        <w:spacing w:line="276" w:lineRule="auto"/>
        <w:ind w:left="1252" w:right="1254"/>
        <w:jc w:val="center"/>
        <w:rPr>
          <w:rFonts w:eastAsia="Arial"/>
          <w:b/>
          <w:bCs/>
          <w:sz w:val="22"/>
          <w:szCs w:val="22"/>
          <w:lang w:val="pt-PT"/>
        </w:rPr>
      </w:pPr>
      <w:r w:rsidRPr="00340E25">
        <w:rPr>
          <w:rFonts w:eastAsia="Arial"/>
          <w:b/>
          <w:bCs/>
          <w:sz w:val="22"/>
          <w:szCs w:val="22"/>
          <w:lang w:val="pt-PT"/>
        </w:rPr>
        <w:t>(Alteração da tensão ou da potência de curto</w:t>
      </w:r>
      <w:r w:rsidR="002D4FB2" w:rsidRPr="00340E25">
        <w:rPr>
          <w:rFonts w:eastAsia="Arial"/>
          <w:b/>
          <w:bCs/>
          <w:sz w:val="22"/>
          <w:szCs w:val="22"/>
          <w:lang w:val="pt-PT"/>
        </w:rPr>
        <w:t xml:space="preserve"> </w:t>
      </w:r>
      <w:r w:rsidRPr="00340E25">
        <w:rPr>
          <w:rFonts w:eastAsia="Arial"/>
          <w:b/>
          <w:bCs/>
          <w:sz w:val="22"/>
          <w:szCs w:val="22"/>
          <w:lang w:val="pt-PT"/>
        </w:rPr>
        <w:softHyphen/>
        <w:t>circuito)</w:t>
      </w:r>
    </w:p>
    <w:p w14:paraId="3B464209" w14:textId="0AF16745"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w:t>
      </w:r>
      <w:r w:rsidR="002D4FB2" w:rsidRPr="00340E25">
        <w:rPr>
          <w:rFonts w:eastAsia="Arial"/>
          <w:sz w:val="22"/>
          <w:szCs w:val="22"/>
          <w:lang w:val="pt-PT"/>
        </w:rPr>
        <w:t>distribuidor</w:t>
      </w:r>
      <w:r w:rsidRPr="00340E25">
        <w:rPr>
          <w:rFonts w:eastAsia="Arial"/>
          <w:sz w:val="22"/>
          <w:szCs w:val="22"/>
          <w:lang w:val="pt-PT"/>
        </w:rPr>
        <w:t>,  sempre  que  razões  de  ordem  técnica  ou  económica  o aconselhem,  pode  proceder  à  alteração  da  tensão  do  fornecimento  ou  da potência  de  curto</w:t>
      </w:r>
      <w:r w:rsidRPr="00340E25">
        <w:rPr>
          <w:rFonts w:eastAsia="Arial"/>
          <w:sz w:val="22"/>
          <w:szCs w:val="22"/>
          <w:lang w:val="pt-PT"/>
        </w:rPr>
        <w:softHyphen/>
      </w:r>
      <w:r w:rsidR="002D4FB2" w:rsidRPr="00340E25">
        <w:rPr>
          <w:rFonts w:eastAsia="Arial"/>
          <w:sz w:val="22"/>
          <w:szCs w:val="22"/>
          <w:lang w:val="pt-PT"/>
        </w:rPr>
        <w:t>-</w:t>
      </w:r>
      <w:r w:rsidRPr="00340E25">
        <w:rPr>
          <w:rFonts w:eastAsia="Arial"/>
          <w:sz w:val="22"/>
          <w:szCs w:val="22"/>
          <w:lang w:val="pt-PT"/>
        </w:rPr>
        <w:t xml:space="preserve">circuito indemnizando  o  cliente  pelos  encargos  decorrentes da   adaptação   ou   substituição   do   respectivo   equipamento,   revertendo   os materiais e aparelhos substituídos para o </w:t>
      </w:r>
      <w:r w:rsidR="002D4FB2" w:rsidRPr="00340E25">
        <w:rPr>
          <w:rFonts w:eastAsia="Arial"/>
          <w:sz w:val="22"/>
          <w:szCs w:val="22"/>
          <w:lang w:val="pt-PT"/>
        </w:rPr>
        <w:t>distribuidor</w:t>
      </w:r>
      <w:r w:rsidRPr="00340E25">
        <w:rPr>
          <w:rFonts w:eastAsia="Arial"/>
          <w:sz w:val="22"/>
          <w:szCs w:val="22"/>
          <w:lang w:val="pt-PT"/>
        </w:rPr>
        <w:t>.</w:t>
      </w:r>
    </w:p>
    <w:p w14:paraId="4EB1D05B" w14:textId="04DD450A"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Em</w:t>
      </w:r>
      <w:proofErr w:type="gramEnd"/>
      <w:r w:rsidRPr="00340E25">
        <w:rPr>
          <w:rFonts w:eastAsia="Arial"/>
          <w:sz w:val="22"/>
          <w:szCs w:val="22"/>
          <w:lang w:val="pt-PT"/>
        </w:rPr>
        <w:t xml:space="preserve"> MAT, AT e MT, o programa de trabalhos respeitantes à mudança de tensão  ou  de  potência  de  curto</w:t>
      </w:r>
      <w:r w:rsidRPr="00340E25">
        <w:rPr>
          <w:rFonts w:eastAsia="Arial"/>
          <w:sz w:val="22"/>
          <w:szCs w:val="22"/>
          <w:lang w:val="pt-PT"/>
        </w:rPr>
        <w:softHyphen/>
      </w:r>
      <w:r w:rsidR="002D4FB2" w:rsidRPr="00340E25">
        <w:rPr>
          <w:rFonts w:eastAsia="Arial"/>
          <w:sz w:val="22"/>
          <w:szCs w:val="22"/>
          <w:lang w:val="pt-PT"/>
        </w:rPr>
        <w:t>-</w:t>
      </w:r>
      <w:r w:rsidRPr="00340E25">
        <w:rPr>
          <w:rFonts w:eastAsia="Arial"/>
          <w:sz w:val="22"/>
          <w:szCs w:val="22"/>
          <w:lang w:val="pt-PT"/>
        </w:rPr>
        <w:t>circuito  deve  ser  levado  ao  conhecimento individual dos clientes por aviso escrito.</w:t>
      </w:r>
    </w:p>
    <w:p w14:paraId="65E88B02" w14:textId="77777777" w:rsidR="00607EFD" w:rsidRPr="00340E25" w:rsidRDefault="00607EFD" w:rsidP="00607EFD">
      <w:pPr>
        <w:spacing w:line="276" w:lineRule="auto"/>
        <w:ind w:left="119" w:right="75"/>
        <w:jc w:val="both"/>
        <w:rPr>
          <w:sz w:val="22"/>
          <w:szCs w:val="22"/>
          <w:lang w:val="pt-PT"/>
        </w:rPr>
      </w:pPr>
    </w:p>
    <w:p w14:paraId="16930170" w14:textId="77777777" w:rsidR="00C1395C" w:rsidRPr="00340E25" w:rsidRDefault="00C1395C" w:rsidP="00607EFD">
      <w:pPr>
        <w:spacing w:before="29" w:line="276" w:lineRule="auto"/>
        <w:ind w:left="3801" w:right="3800"/>
        <w:jc w:val="center"/>
        <w:rPr>
          <w:rFonts w:eastAsia="Arial"/>
          <w:b/>
          <w:bCs/>
          <w:sz w:val="22"/>
          <w:szCs w:val="22"/>
          <w:lang w:val="pt-PT"/>
        </w:rPr>
      </w:pPr>
      <w:r w:rsidRPr="00340E25">
        <w:rPr>
          <w:rFonts w:eastAsia="Arial"/>
          <w:b/>
          <w:bCs/>
          <w:sz w:val="22"/>
          <w:szCs w:val="22"/>
          <w:lang w:val="pt-PT"/>
        </w:rPr>
        <w:t>Artigo 8.º</w:t>
      </w:r>
    </w:p>
    <w:p w14:paraId="20AAD904" w14:textId="77777777" w:rsidR="00C1395C" w:rsidRPr="00340E25" w:rsidRDefault="00C1395C" w:rsidP="00607EFD">
      <w:pPr>
        <w:spacing w:before="2" w:line="276" w:lineRule="auto"/>
        <w:ind w:left="1651" w:right="1657"/>
        <w:jc w:val="center"/>
        <w:rPr>
          <w:rFonts w:eastAsia="Arial"/>
          <w:b/>
          <w:bCs/>
          <w:sz w:val="22"/>
          <w:szCs w:val="22"/>
          <w:lang w:val="pt-PT"/>
        </w:rPr>
      </w:pPr>
      <w:r w:rsidRPr="00340E25">
        <w:rPr>
          <w:rFonts w:eastAsia="Arial"/>
          <w:b/>
          <w:bCs/>
          <w:sz w:val="22"/>
          <w:szCs w:val="22"/>
          <w:lang w:val="pt-PT"/>
        </w:rPr>
        <w:t>(Permanência e continuidade do fornecimento)</w:t>
      </w:r>
    </w:p>
    <w:p w14:paraId="1A163D12"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fornecimento de energia eléctrica é permanente e contínuo, salvo caso fortuito ou de força maior ou acordo do cliente.</w:t>
      </w:r>
    </w:p>
    <w:p w14:paraId="262DD140"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fornecimento  de  energia  eléctrica  pode,  todavia,  ser  interrompido  por razões de interesse público ou de serviço ou por facto imputável ao cliente.</w:t>
      </w:r>
    </w:p>
    <w:p w14:paraId="46C15313" w14:textId="77777777" w:rsidR="00C1395C" w:rsidRPr="00340E25" w:rsidRDefault="00C1395C" w:rsidP="00607EFD">
      <w:pPr>
        <w:spacing w:before="2" w:line="276" w:lineRule="auto"/>
        <w:rPr>
          <w:rFonts w:eastAsia="Times New Roman"/>
          <w:sz w:val="22"/>
          <w:szCs w:val="22"/>
          <w:lang w:val="pt-PT"/>
        </w:rPr>
      </w:pPr>
    </w:p>
    <w:p w14:paraId="019CDD0B" w14:textId="77777777" w:rsidR="00C1395C" w:rsidRPr="00340E25" w:rsidRDefault="00C1395C" w:rsidP="00607EFD">
      <w:pPr>
        <w:spacing w:line="276" w:lineRule="auto"/>
        <w:rPr>
          <w:sz w:val="22"/>
          <w:szCs w:val="22"/>
          <w:lang w:val="pt-PT"/>
        </w:rPr>
      </w:pPr>
    </w:p>
    <w:p w14:paraId="0598FC3F" w14:textId="77777777" w:rsidR="00C1395C" w:rsidRPr="00340E25" w:rsidRDefault="00C1395C" w:rsidP="00607EFD">
      <w:pPr>
        <w:spacing w:line="276" w:lineRule="auto"/>
        <w:ind w:left="3801" w:right="3800"/>
        <w:jc w:val="center"/>
        <w:rPr>
          <w:rFonts w:eastAsia="Arial"/>
          <w:b/>
          <w:bCs/>
          <w:sz w:val="22"/>
          <w:szCs w:val="22"/>
          <w:lang w:val="pt-PT"/>
        </w:rPr>
      </w:pPr>
      <w:r w:rsidRPr="00340E25">
        <w:rPr>
          <w:rFonts w:eastAsia="Arial"/>
          <w:b/>
          <w:bCs/>
          <w:sz w:val="22"/>
          <w:szCs w:val="22"/>
          <w:lang w:val="pt-PT"/>
        </w:rPr>
        <w:t>Artigo 9.º</w:t>
      </w:r>
    </w:p>
    <w:p w14:paraId="5911C0D8" w14:textId="77777777" w:rsidR="00C1395C" w:rsidRPr="00340E25" w:rsidRDefault="00C1395C" w:rsidP="00607EFD">
      <w:pPr>
        <w:spacing w:before="2" w:line="276" w:lineRule="auto"/>
        <w:ind w:left="782" w:right="788"/>
        <w:jc w:val="center"/>
        <w:rPr>
          <w:rFonts w:eastAsia="Arial"/>
          <w:b/>
          <w:bCs/>
          <w:sz w:val="22"/>
          <w:szCs w:val="22"/>
          <w:lang w:val="pt-PT"/>
        </w:rPr>
      </w:pPr>
      <w:r w:rsidRPr="00340E25">
        <w:rPr>
          <w:rFonts w:eastAsia="Arial"/>
          <w:b/>
          <w:bCs/>
          <w:sz w:val="22"/>
          <w:szCs w:val="22"/>
          <w:lang w:val="pt-PT"/>
        </w:rPr>
        <w:t>(Interrupção do fornecimento por razões de interesse público)</w:t>
      </w:r>
    </w:p>
    <w:p w14:paraId="7ED2AED6" w14:textId="77777777" w:rsidR="00C1395C" w:rsidRPr="00340E25" w:rsidRDefault="00C1395C" w:rsidP="00607EFD">
      <w:pPr>
        <w:spacing w:line="276" w:lineRule="auto"/>
        <w:ind w:left="119" w:right="73"/>
        <w:jc w:val="both"/>
        <w:rPr>
          <w:rFonts w:eastAsia="Arial"/>
          <w:sz w:val="22"/>
          <w:szCs w:val="22"/>
          <w:lang w:val="pt-PT"/>
        </w:rPr>
      </w:pPr>
      <w:proofErr w:type="gramStart"/>
      <w:r w:rsidRPr="00340E25">
        <w:rPr>
          <w:rFonts w:eastAsia="Arial"/>
          <w:sz w:val="22"/>
          <w:szCs w:val="22"/>
          <w:lang w:val="pt-PT"/>
        </w:rPr>
        <w:t>A  interrupção</w:t>
      </w:r>
      <w:proofErr w:type="gramEnd"/>
      <w:r w:rsidRPr="00340E25">
        <w:rPr>
          <w:rFonts w:eastAsia="Arial"/>
          <w:sz w:val="22"/>
          <w:szCs w:val="22"/>
          <w:lang w:val="pt-PT"/>
        </w:rPr>
        <w:t xml:space="preserve">  do  fornecimento  de  energia  eléctrica  por  razões  de interesse  público  pode  ter  lugar  quando  se  trate  da  execução  de  programas oficiais de restrições de consumo ou de esquemas de </w:t>
      </w:r>
      <w:proofErr w:type="spellStart"/>
      <w:r w:rsidRPr="00340E25">
        <w:rPr>
          <w:rFonts w:eastAsia="Arial"/>
          <w:sz w:val="22"/>
          <w:szCs w:val="22"/>
          <w:lang w:val="pt-PT"/>
        </w:rPr>
        <w:t>deslastragem</w:t>
      </w:r>
      <w:proofErr w:type="spellEnd"/>
      <w:r w:rsidRPr="00340E25">
        <w:rPr>
          <w:rFonts w:eastAsia="Arial"/>
          <w:sz w:val="22"/>
          <w:szCs w:val="22"/>
          <w:lang w:val="pt-PT"/>
        </w:rPr>
        <w:t xml:space="preserve"> de cargas, bem  como  da  realização,  sem  qualquer  aviso  prévio,  de  trabalhos  que  a segurança de pessoas e bens torne inadiáveis.</w:t>
      </w:r>
    </w:p>
    <w:p w14:paraId="738A4206" w14:textId="77777777" w:rsidR="00C1395C" w:rsidRPr="00340E25" w:rsidRDefault="00C1395C" w:rsidP="00607EFD">
      <w:pPr>
        <w:spacing w:before="5" w:line="276" w:lineRule="auto"/>
        <w:rPr>
          <w:rFonts w:eastAsia="Times New Roman"/>
          <w:sz w:val="22"/>
          <w:szCs w:val="22"/>
          <w:lang w:val="pt-PT"/>
        </w:rPr>
      </w:pPr>
    </w:p>
    <w:p w14:paraId="1A13CACE" w14:textId="77777777" w:rsidR="00C1395C" w:rsidRPr="00340E25" w:rsidRDefault="00C1395C" w:rsidP="00607EFD">
      <w:pPr>
        <w:spacing w:line="276" w:lineRule="auto"/>
        <w:rPr>
          <w:sz w:val="22"/>
          <w:szCs w:val="22"/>
          <w:lang w:val="pt-PT"/>
        </w:rPr>
      </w:pPr>
    </w:p>
    <w:p w14:paraId="4001D32E" w14:textId="77777777" w:rsidR="00C1395C" w:rsidRPr="00340E25" w:rsidRDefault="00C1395C" w:rsidP="00607EFD">
      <w:pPr>
        <w:spacing w:line="276" w:lineRule="auto"/>
        <w:ind w:left="3768" w:right="3767"/>
        <w:jc w:val="center"/>
        <w:rPr>
          <w:rFonts w:eastAsia="Arial"/>
          <w:b/>
          <w:bCs/>
          <w:sz w:val="22"/>
          <w:szCs w:val="22"/>
          <w:lang w:val="pt-PT"/>
        </w:rPr>
      </w:pPr>
      <w:r w:rsidRPr="00340E25">
        <w:rPr>
          <w:rFonts w:eastAsia="Arial"/>
          <w:b/>
          <w:bCs/>
          <w:sz w:val="22"/>
          <w:szCs w:val="22"/>
          <w:lang w:val="pt-PT"/>
        </w:rPr>
        <w:t>Artigo 10º</w:t>
      </w:r>
    </w:p>
    <w:p w14:paraId="210F5D03" w14:textId="77777777" w:rsidR="00C1395C" w:rsidRPr="00340E25" w:rsidRDefault="00C1395C" w:rsidP="00607EFD">
      <w:pPr>
        <w:spacing w:before="2" w:line="276" w:lineRule="auto"/>
        <w:ind w:left="1353" w:right="1355"/>
        <w:jc w:val="center"/>
        <w:rPr>
          <w:rFonts w:eastAsia="Arial"/>
          <w:b/>
          <w:bCs/>
          <w:sz w:val="22"/>
          <w:szCs w:val="22"/>
          <w:lang w:val="pt-PT"/>
        </w:rPr>
      </w:pPr>
      <w:r w:rsidRPr="00340E25">
        <w:rPr>
          <w:rFonts w:eastAsia="Arial"/>
          <w:b/>
          <w:bCs/>
          <w:sz w:val="22"/>
          <w:szCs w:val="22"/>
          <w:lang w:val="pt-PT"/>
        </w:rPr>
        <w:t>(Interrupção do fornecimento por razões de serviço)</w:t>
      </w:r>
    </w:p>
    <w:p w14:paraId="12BC3A0C" w14:textId="3EBDC567" w:rsidR="00C1395C" w:rsidRPr="00F20171" w:rsidRDefault="00C1395C" w:rsidP="00F20171">
      <w:pPr>
        <w:pStyle w:val="PargrafodaLista"/>
        <w:numPr>
          <w:ilvl w:val="0"/>
          <w:numId w:val="63"/>
        </w:numPr>
        <w:spacing w:line="276" w:lineRule="auto"/>
        <w:ind w:right="74"/>
        <w:jc w:val="both"/>
        <w:rPr>
          <w:rFonts w:eastAsia="Arial"/>
          <w:sz w:val="22"/>
          <w:szCs w:val="22"/>
          <w:lang w:val="pt-PT"/>
        </w:rPr>
      </w:pPr>
      <w:r w:rsidRPr="00F20171">
        <w:rPr>
          <w:rFonts w:eastAsia="Arial"/>
          <w:sz w:val="22"/>
          <w:szCs w:val="22"/>
          <w:lang w:val="pt-PT"/>
        </w:rPr>
        <w:t>A interrupção do fornecimento de energia eléctrica por razões de serviço pode ter lugar quando haja necessidade de realizar manobras ou trabalhos de ligação e de ampliação ou conservação da rede.</w:t>
      </w:r>
    </w:p>
    <w:p w14:paraId="0B11A398" w14:textId="77777777" w:rsidR="00F20171" w:rsidRDefault="00F20171" w:rsidP="00F20171">
      <w:pPr>
        <w:spacing w:line="276" w:lineRule="auto"/>
        <w:ind w:right="74"/>
        <w:jc w:val="both"/>
        <w:rPr>
          <w:rFonts w:eastAsia="Arial"/>
          <w:sz w:val="22"/>
          <w:szCs w:val="22"/>
          <w:lang w:val="pt-PT"/>
        </w:rPr>
      </w:pPr>
    </w:p>
    <w:p w14:paraId="742D9739" w14:textId="77777777" w:rsidR="00F20171" w:rsidRDefault="00F20171" w:rsidP="00F20171">
      <w:pPr>
        <w:spacing w:line="276" w:lineRule="auto"/>
        <w:ind w:right="74"/>
        <w:jc w:val="both"/>
        <w:rPr>
          <w:rFonts w:eastAsia="Arial"/>
          <w:sz w:val="22"/>
          <w:szCs w:val="22"/>
          <w:lang w:val="pt-PT"/>
        </w:rPr>
      </w:pPr>
    </w:p>
    <w:p w14:paraId="140F502F" w14:textId="77777777" w:rsidR="00F20171" w:rsidRDefault="00F20171" w:rsidP="00F20171">
      <w:pPr>
        <w:spacing w:line="276" w:lineRule="auto"/>
        <w:ind w:right="74"/>
        <w:jc w:val="both"/>
        <w:rPr>
          <w:rFonts w:eastAsia="Arial"/>
          <w:sz w:val="22"/>
          <w:szCs w:val="22"/>
          <w:lang w:val="pt-PT"/>
        </w:rPr>
      </w:pPr>
    </w:p>
    <w:p w14:paraId="2A83D2E6" w14:textId="77777777" w:rsidR="00F20171" w:rsidRDefault="00F20171" w:rsidP="00F20171">
      <w:pPr>
        <w:spacing w:line="276" w:lineRule="auto"/>
        <w:ind w:right="74"/>
        <w:jc w:val="both"/>
        <w:rPr>
          <w:rFonts w:eastAsia="Arial"/>
          <w:sz w:val="22"/>
          <w:szCs w:val="22"/>
          <w:lang w:val="pt-PT"/>
        </w:rPr>
      </w:pPr>
    </w:p>
    <w:p w14:paraId="1E3E8165" w14:textId="77777777" w:rsidR="00F20171" w:rsidRDefault="00F20171" w:rsidP="00F20171">
      <w:pPr>
        <w:spacing w:line="276" w:lineRule="auto"/>
        <w:ind w:right="74"/>
        <w:jc w:val="both"/>
        <w:rPr>
          <w:rFonts w:eastAsia="Arial"/>
          <w:sz w:val="22"/>
          <w:szCs w:val="22"/>
          <w:lang w:val="pt-PT"/>
        </w:rPr>
      </w:pPr>
    </w:p>
    <w:p w14:paraId="5EF6D03D" w14:textId="77777777" w:rsidR="00F20171" w:rsidRDefault="00F20171" w:rsidP="00F20171">
      <w:pPr>
        <w:spacing w:line="276" w:lineRule="auto"/>
        <w:ind w:right="74"/>
        <w:jc w:val="both"/>
        <w:rPr>
          <w:rFonts w:eastAsia="Arial"/>
          <w:sz w:val="22"/>
          <w:szCs w:val="22"/>
          <w:lang w:val="pt-PT"/>
        </w:rPr>
      </w:pPr>
    </w:p>
    <w:p w14:paraId="3D9F981D" w14:textId="77777777" w:rsidR="00F20171" w:rsidRPr="00F20171" w:rsidRDefault="00F20171" w:rsidP="00F20171">
      <w:pPr>
        <w:spacing w:line="276" w:lineRule="auto"/>
        <w:ind w:right="74"/>
        <w:jc w:val="both"/>
        <w:rPr>
          <w:rFonts w:eastAsia="Arial"/>
          <w:sz w:val="22"/>
          <w:szCs w:val="22"/>
          <w:lang w:val="pt-PT"/>
        </w:rPr>
      </w:pPr>
    </w:p>
    <w:p w14:paraId="0C4209C0"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A</w:t>
      </w:r>
      <w:proofErr w:type="gramEnd"/>
      <w:r w:rsidRPr="00340E25">
        <w:rPr>
          <w:rFonts w:eastAsia="Arial"/>
          <w:sz w:val="22"/>
          <w:szCs w:val="22"/>
          <w:lang w:val="pt-PT"/>
        </w:rPr>
        <w:t xml:space="preserve"> interrupção do fornecimento em MAT, AT e MT será feita aos domingos em número não superior a 18 por ano em relação a cada cliente e durante o período diário compreendido entre as 5 horas e as 15 horas e deverá, sempre que possível ser anunciada aos clientes com a antecedência de 48 horas, por aviso  individual,  ou  por  anúncio  publicado  nos  órgãos  de  difusão  massiva, quando  afecte  grande  número  de  clientes.  </w:t>
      </w:r>
      <w:proofErr w:type="gramStart"/>
      <w:r w:rsidRPr="00340E25">
        <w:rPr>
          <w:rFonts w:eastAsia="Arial"/>
          <w:sz w:val="22"/>
          <w:szCs w:val="22"/>
          <w:lang w:val="pt-PT"/>
        </w:rPr>
        <w:t>Este  regime</w:t>
      </w:r>
      <w:proofErr w:type="gramEnd"/>
      <w:r w:rsidRPr="00340E25">
        <w:rPr>
          <w:rFonts w:eastAsia="Arial"/>
          <w:sz w:val="22"/>
          <w:szCs w:val="22"/>
          <w:lang w:val="pt-PT"/>
        </w:rPr>
        <w:t xml:space="preserve">  pode,  em  casos especiais  devidamente  justificados,  ser  alterado  mediante  acordo  com  os clientes ou entidades envolvidas.</w:t>
      </w:r>
    </w:p>
    <w:p w14:paraId="37D9F168"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3.     A</w:t>
      </w:r>
      <w:proofErr w:type="gramEnd"/>
      <w:r w:rsidRPr="00340E25">
        <w:rPr>
          <w:rFonts w:eastAsia="Arial"/>
          <w:sz w:val="22"/>
          <w:szCs w:val="22"/>
          <w:lang w:val="pt-PT"/>
        </w:rPr>
        <w:t xml:space="preserve">  interrupção  do  fornecimento  em  BT  obedecerá  aos  condicionalismos indicados  no  número  anterior,  mas  o  aviso  aos  clientes  será  sempre  feito através de anúncio nos órgãos de difusão massiva.</w:t>
      </w:r>
    </w:p>
    <w:p w14:paraId="2B3325F8" w14:textId="77777777" w:rsidR="00C1395C" w:rsidRPr="00340E25" w:rsidRDefault="00C1395C" w:rsidP="00607EFD">
      <w:pPr>
        <w:spacing w:line="276" w:lineRule="auto"/>
        <w:rPr>
          <w:sz w:val="22"/>
          <w:szCs w:val="22"/>
          <w:lang w:val="pt-PT"/>
        </w:rPr>
      </w:pPr>
    </w:p>
    <w:p w14:paraId="644471A2"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11.º</w:t>
      </w:r>
    </w:p>
    <w:p w14:paraId="30C84C30" w14:textId="77777777" w:rsidR="00C1395C" w:rsidRPr="00340E25" w:rsidRDefault="00C1395C" w:rsidP="00607EFD">
      <w:pPr>
        <w:spacing w:before="2" w:line="276" w:lineRule="auto"/>
        <w:ind w:left="892" w:right="894"/>
        <w:jc w:val="center"/>
        <w:rPr>
          <w:rFonts w:eastAsia="Arial"/>
          <w:b/>
          <w:bCs/>
          <w:sz w:val="22"/>
          <w:szCs w:val="22"/>
          <w:lang w:val="pt-PT"/>
        </w:rPr>
      </w:pPr>
      <w:r w:rsidRPr="00340E25">
        <w:rPr>
          <w:rFonts w:eastAsia="Arial"/>
          <w:b/>
          <w:bCs/>
          <w:sz w:val="22"/>
          <w:szCs w:val="22"/>
          <w:lang w:val="pt-PT"/>
        </w:rPr>
        <w:t>(Interrupção do fornecimento por facto imputável ao cliente)</w:t>
      </w:r>
    </w:p>
    <w:p w14:paraId="4ABD7359"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interrupção  do  fornecimento  de  energia  eléctrica  às  instalações  de utilização, por facto imputável ao cliente, pode ter lugar quando este deixe de satisfazer   alguma   das   obrigações   cujo   incumprimento   é   expressamente sancionado com a interrupção, nos termos do presente diploma.</w:t>
      </w:r>
    </w:p>
    <w:p w14:paraId="2E7A3A62" w14:textId="6A138A72"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No</w:t>
      </w:r>
      <w:proofErr w:type="gramEnd"/>
      <w:r w:rsidRPr="00340E25">
        <w:rPr>
          <w:rFonts w:eastAsia="Arial"/>
          <w:sz w:val="22"/>
          <w:szCs w:val="22"/>
          <w:lang w:val="pt-PT"/>
        </w:rPr>
        <w:t xml:space="preserve"> caso previsto no número anterior, o </w:t>
      </w:r>
      <w:r w:rsidR="000879B1" w:rsidRPr="00340E25">
        <w:rPr>
          <w:rFonts w:eastAsia="Arial"/>
          <w:sz w:val="22"/>
          <w:szCs w:val="22"/>
          <w:lang w:val="pt-PT"/>
        </w:rPr>
        <w:t xml:space="preserve">distribuidor ou comercializador </w:t>
      </w:r>
      <w:r w:rsidRPr="00340E25">
        <w:rPr>
          <w:rFonts w:eastAsia="Arial"/>
          <w:sz w:val="22"/>
          <w:szCs w:val="22"/>
          <w:lang w:val="pt-PT"/>
        </w:rPr>
        <w:t>deve avisar o cliente em falta, por meio de carta ou por qualquer outro meio adequado, de que vai fazer  uso  do  direito  de  interromper  o  fornecimento,  indicando  o  motivo  e  o fundamento da interrupção.</w:t>
      </w:r>
    </w:p>
    <w:p w14:paraId="0B71CD66"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3.     O</w:t>
      </w:r>
      <w:proofErr w:type="gramEnd"/>
      <w:r w:rsidRPr="00340E25">
        <w:rPr>
          <w:rFonts w:eastAsia="Arial"/>
          <w:sz w:val="22"/>
          <w:szCs w:val="22"/>
          <w:lang w:val="pt-PT"/>
        </w:rPr>
        <w:t xml:space="preserve">  direito  referido  no  número  anterior  só  pode  ser  exercido  decorrido  o prazo de 8 dias sobre a data da entrega do aviso e relativamente à instalação de utilização a que o incumprimento respeita.</w:t>
      </w:r>
    </w:p>
    <w:p w14:paraId="01CAD199" w14:textId="0AB3231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4.     O</w:t>
      </w:r>
      <w:proofErr w:type="gramEnd"/>
      <w:r w:rsidRPr="00340E25">
        <w:rPr>
          <w:rFonts w:eastAsia="Arial"/>
          <w:sz w:val="22"/>
          <w:szCs w:val="22"/>
          <w:lang w:val="pt-PT"/>
        </w:rPr>
        <w:t xml:space="preserve"> </w:t>
      </w:r>
      <w:r w:rsidR="000879B1" w:rsidRPr="00340E25">
        <w:rPr>
          <w:rFonts w:eastAsia="Arial"/>
          <w:sz w:val="22"/>
          <w:szCs w:val="22"/>
          <w:lang w:val="pt-PT"/>
        </w:rPr>
        <w:t xml:space="preserve">distribuidor </w:t>
      </w:r>
      <w:r w:rsidRPr="00340E25">
        <w:rPr>
          <w:rFonts w:eastAsia="Arial"/>
          <w:sz w:val="22"/>
          <w:szCs w:val="22"/>
          <w:lang w:val="pt-PT"/>
        </w:rPr>
        <w:t>fica dispensado da observância do estabelecido nos nºs 2 e</w:t>
      </w:r>
      <w:r w:rsidR="002721E6" w:rsidRPr="00340E25">
        <w:rPr>
          <w:rFonts w:eastAsia="Arial"/>
          <w:sz w:val="22"/>
          <w:szCs w:val="22"/>
          <w:lang w:val="pt-PT"/>
        </w:rPr>
        <w:t xml:space="preserve"> </w:t>
      </w:r>
      <w:r w:rsidRPr="00340E25">
        <w:rPr>
          <w:rFonts w:eastAsia="Arial"/>
          <w:sz w:val="22"/>
          <w:szCs w:val="22"/>
          <w:lang w:val="pt-PT"/>
        </w:rPr>
        <w:t>3, quando a interrupção do fornecimento se impuser, por razões de segurança, como medida urgente.</w:t>
      </w:r>
    </w:p>
    <w:p w14:paraId="54468910"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5.     A</w:t>
      </w:r>
      <w:proofErr w:type="gramEnd"/>
      <w:r w:rsidRPr="00340E25">
        <w:rPr>
          <w:rFonts w:eastAsia="Arial"/>
          <w:sz w:val="22"/>
          <w:szCs w:val="22"/>
          <w:lang w:val="pt-PT"/>
        </w:rPr>
        <w:t xml:space="preserve">  interrupção  do  fornecimento  não  isenta  o  cliente  da  responsabilidade civil ou criminal em que haja incorrido.</w:t>
      </w:r>
    </w:p>
    <w:p w14:paraId="29B57F26" w14:textId="7FA4509E"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6.     Sempre</w:t>
      </w:r>
      <w:proofErr w:type="gramEnd"/>
      <w:r w:rsidRPr="00340E25">
        <w:rPr>
          <w:rFonts w:eastAsia="Arial"/>
          <w:sz w:val="22"/>
          <w:szCs w:val="22"/>
          <w:lang w:val="pt-PT"/>
        </w:rPr>
        <w:t xml:space="preserve"> que se verifique interrupção do fornecimento de energia eléctrica, por facto imputável ao cliente, e haja que proceder</w:t>
      </w:r>
      <w:r w:rsidRPr="00340E25">
        <w:rPr>
          <w:rFonts w:eastAsia="Arial"/>
          <w:sz w:val="22"/>
          <w:szCs w:val="22"/>
          <w:lang w:val="pt-PT"/>
        </w:rPr>
        <w:softHyphen/>
      </w:r>
      <w:r w:rsidR="000879B1" w:rsidRPr="00340E25">
        <w:rPr>
          <w:rFonts w:eastAsia="Arial"/>
          <w:sz w:val="22"/>
          <w:szCs w:val="22"/>
          <w:lang w:val="pt-PT"/>
        </w:rPr>
        <w:t>-</w:t>
      </w:r>
      <w:r w:rsidRPr="00340E25">
        <w:rPr>
          <w:rFonts w:eastAsia="Arial"/>
          <w:sz w:val="22"/>
          <w:szCs w:val="22"/>
          <w:lang w:val="pt-PT"/>
        </w:rPr>
        <w:t>se ao seu restabelecimento, o cliente é obrigado ao pagamento dos encargos de religação.</w:t>
      </w:r>
    </w:p>
    <w:p w14:paraId="32DBAFD8" w14:textId="77777777" w:rsidR="00C1395C" w:rsidRPr="00340E25" w:rsidRDefault="00C1395C" w:rsidP="00607EFD">
      <w:pPr>
        <w:spacing w:before="10" w:line="276" w:lineRule="auto"/>
        <w:rPr>
          <w:rFonts w:eastAsia="Times New Roman"/>
          <w:sz w:val="22"/>
          <w:szCs w:val="22"/>
          <w:lang w:val="pt-PT"/>
        </w:rPr>
      </w:pPr>
    </w:p>
    <w:p w14:paraId="30F5BF8C" w14:textId="77777777" w:rsidR="00C1395C" w:rsidRPr="00340E25" w:rsidRDefault="00C1395C" w:rsidP="00607EFD">
      <w:pPr>
        <w:spacing w:line="276" w:lineRule="auto"/>
        <w:rPr>
          <w:sz w:val="22"/>
          <w:szCs w:val="22"/>
          <w:lang w:val="pt-PT"/>
        </w:rPr>
      </w:pPr>
    </w:p>
    <w:p w14:paraId="57AC9011"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12.º</w:t>
      </w:r>
    </w:p>
    <w:p w14:paraId="121FBC50" w14:textId="77777777" w:rsidR="00C1395C" w:rsidRPr="00340E25" w:rsidRDefault="00C1395C" w:rsidP="00607EFD">
      <w:pPr>
        <w:spacing w:line="276" w:lineRule="auto"/>
        <w:ind w:left="984" w:right="985"/>
        <w:jc w:val="center"/>
        <w:rPr>
          <w:rFonts w:eastAsia="Arial"/>
          <w:b/>
          <w:bCs/>
          <w:sz w:val="22"/>
          <w:szCs w:val="22"/>
          <w:lang w:val="pt-PT"/>
        </w:rPr>
      </w:pPr>
      <w:r w:rsidRPr="00340E25">
        <w:rPr>
          <w:rFonts w:eastAsia="Arial"/>
          <w:b/>
          <w:bCs/>
          <w:sz w:val="22"/>
          <w:szCs w:val="22"/>
          <w:lang w:val="pt-PT"/>
        </w:rPr>
        <w:t>(Responsabilidade durante a interrupção do fornecimento)</w:t>
      </w:r>
    </w:p>
    <w:p w14:paraId="0A3228D5"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As  instalações</w:t>
      </w:r>
      <w:proofErr w:type="gramEnd"/>
      <w:r w:rsidRPr="00340E25">
        <w:rPr>
          <w:rFonts w:eastAsia="Arial"/>
          <w:sz w:val="22"/>
          <w:szCs w:val="22"/>
          <w:lang w:val="pt-PT"/>
        </w:rPr>
        <w:t xml:space="preserve">  de  utilização  são  consideradas  em  tensão  durante  a interrupção do fornecimento de energia eléctrica, sendo da responsabilidade do cliente  quaisquer  acidentes  ou  avarias  que  resultem  do  restabelecimento  do fornecimento.</w:t>
      </w:r>
    </w:p>
    <w:p w14:paraId="6AA85AD9" w14:textId="77777777" w:rsidR="00C1395C" w:rsidRPr="00340E25" w:rsidRDefault="00C1395C" w:rsidP="00607EFD">
      <w:pPr>
        <w:spacing w:line="276" w:lineRule="auto"/>
        <w:rPr>
          <w:sz w:val="22"/>
          <w:szCs w:val="22"/>
          <w:lang w:val="pt-PT"/>
        </w:rPr>
      </w:pPr>
    </w:p>
    <w:p w14:paraId="57B21BC2" w14:textId="77777777" w:rsidR="00C1395C" w:rsidRPr="00340E25" w:rsidRDefault="00C1395C" w:rsidP="00607EFD">
      <w:pPr>
        <w:spacing w:line="276" w:lineRule="auto"/>
        <w:rPr>
          <w:sz w:val="22"/>
          <w:szCs w:val="22"/>
          <w:lang w:val="pt-PT"/>
        </w:rPr>
      </w:pPr>
    </w:p>
    <w:p w14:paraId="4C50DFDC" w14:textId="77777777" w:rsidR="00607EFD" w:rsidRPr="00340E25" w:rsidRDefault="00C1395C" w:rsidP="00607EFD">
      <w:pPr>
        <w:spacing w:before="29" w:line="276" w:lineRule="auto"/>
        <w:ind w:left="2374" w:right="2379" w:firstLine="10"/>
        <w:jc w:val="center"/>
        <w:rPr>
          <w:rFonts w:eastAsia="Arial"/>
          <w:b/>
          <w:bCs/>
          <w:sz w:val="22"/>
          <w:szCs w:val="22"/>
          <w:lang w:val="pt-PT"/>
        </w:rPr>
      </w:pPr>
      <w:r w:rsidRPr="00340E25">
        <w:rPr>
          <w:rFonts w:eastAsia="Arial"/>
          <w:b/>
          <w:bCs/>
          <w:sz w:val="22"/>
          <w:szCs w:val="22"/>
          <w:lang w:val="pt-PT"/>
        </w:rPr>
        <w:t xml:space="preserve">CAPÍTULO II </w:t>
      </w:r>
    </w:p>
    <w:p w14:paraId="66DFD504" w14:textId="1A1F87E4" w:rsidR="00C1395C" w:rsidRPr="00340E25" w:rsidRDefault="00CE372E" w:rsidP="00340E25">
      <w:pPr>
        <w:spacing w:before="29" w:line="276" w:lineRule="auto"/>
        <w:ind w:right="-29" w:firstLine="10"/>
        <w:jc w:val="center"/>
        <w:rPr>
          <w:rFonts w:eastAsia="Arial"/>
          <w:b/>
          <w:bCs/>
          <w:sz w:val="22"/>
          <w:szCs w:val="22"/>
          <w:lang w:val="pt-PT"/>
        </w:rPr>
      </w:pPr>
      <w:r>
        <w:rPr>
          <w:rFonts w:eastAsia="Arial"/>
          <w:b/>
          <w:bCs/>
          <w:sz w:val="22"/>
          <w:szCs w:val="22"/>
          <w:lang w:val="pt-PT"/>
        </w:rPr>
        <w:t xml:space="preserve">Ligação à rede e </w:t>
      </w:r>
      <w:proofErr w:type="gramStart"/>
      <w:r>
        <w:rPr>
          <w:rFonts w:eastAsia="Arial"/>
          <w:b/>
          <w:bCs/>
          <w:sz w:val="22"/>
          <w:szCs w:val="22"/>
          <w:lang w:val="pt-PT"/>
        </w:rPr>
        <w:t>inicio</w:t>
      </w:r>
      <w:proofErr w:type="gramEnd"/>
      <w:r>
        <w:rPr>
          <w:rFonts w:eastAsia="Arial"/>
          <w:b/>
          <w:bCs/>
          <w:sz w:val="22"/>
          <w:szCs w:val="22"/>
          <w:lang w:val="pt-PT"/>
        </w:rPr>
        <w:t xml:space="preserve"> de f</w:t>
      </w:r>
      <w:r w:rsidR="00C1395C" w:rsidRPr="00340E25">
        <w:rPr>
          <w:rFonts w:eastAsia="Arial"/>
          <w:b/>
          <w:bCs/>
          <w:sz w:val="22"/>
          <w:szCs w:val="22"/>
          <w:lang w:val="pt-PT"/>
        </w:rPr>
        <w:t>ornecimento de</w:t>
      </w:r>
      <w:r w:rsidR="00D11177">
        <w:rPr>
          <w:rFonts w:eastAsia="Arial"/>
          <w:b/>
          <w:bCs/>
          <w:sz w:val="22"/>
          <w:szCs w:val="22"/>
          <w:lang w:val="pt-PT"/>
        </w:rPr>
        <w:t xml:space="preserve"> </w:t>
      </w:r>
      <w:r w:rsidR="00C1395C" w:rsidRPr="00340E25">
        <w:rPr>
          <w:rFonts w:eastAsia="Arial"/>
          <w:b/>
          <w:bCs/>
          <w:sz w:val="22"/>
          <w:szCs w:val="22"/>
          <w:lang w:val="pt-PT"/>
        </w:rPr>
        <w:t>Energia Eléctrica</w:t>
      </w:r>
    </w:p>
    <w:p w14:paraId="346DE3E4" w14:textId="77777777" w:rsidR="00A63A81" w:rsidRPr="00340E25" w:rsidRDefault="00A63A81" w:rsidP="00607EFD">
      <w:pPr>
        <w:spacing w:before="7" w:line="276" w:lineRule="auto"/>
        <w:rPr>
          <w:rFonts w:eastAsia="Times New Roman"/>
          <w:b/>
          <w:bCs/>
          <w:sz w:val="22"/>
          <w:szCs w:val="22"/>
          <w:lang w:val="pt-PT"/>
        </w:rPr>
      </w:pPr>
    </w:p>
    <w:p w14:paraId="40502E4F" w14:textId="77777777" w:rsidR="000442D3" w:rsidRPr="00340E25" w:rsidRDefault="00C1395C" w:rsidP="000442D3">
      <w:pPr>
        <w:spacing w:line="276" w:lineRule="auto"/>
        <w:ind w:left="142" w:right="396" w:firstLine="7"/>
        <w:jc w:val="center"/>
        <w:rPr>
          <w:rFonts w:eastAsia="Arial"/>
          <w:b/>
          <w:bCs/>
          <w:sz w:val="22"/>
          <w:szCs w:val="22"/>
          <w:lang w:val="pt-PT"/>
        </w:rPr>
      </w:pPr>
      <w:r w:rsidRPr="00340E25">
        <w:rPr>
          <w:rFonts w:eastAsia="Arial"/>
          <w:b/>
          <w:bCs/>
          <w:sz w:val="22"/>
          <w:szCs w:val="22"/>
          <w:lang w:val="pt-PT"/>
        </w:rPr>
        <w:t xml:space="preserve">Artigo 13º </w:t>
      </w:r>
    </w:p>
    <w:p w14:paraId="2D7A6265" w14:textId="46ACEA21" w:rsidR="00C1395C" w:rsidRPr="00340E25" w:rsidRDefault="00C1395C" w:rsidP="00340E25">
      <w:pPr>
        <w:spacing w:line="276" w:lineRule="auto"/>
        <w:ind w:left="142" w:right="396" w:firstLine="7"/>
        <w:jc w:val="center"/>
        <w:rPr>
          <w:rFonts w:eastAsia="Arial"/>
          <w:b/>
          <w:bCs/>
          <w:sz w:val="22"/>
          <w:szCs w:val="22"/>
          <w:lang w:val="pt-PT"/>
        </w:rPr>
      </w:pPr>
      <w:r w:rsidRPr="00340E25">
        <w:rPr>
          <w:rFonts w:eastAsia="Arial"/>
          <w:b/>
          <w:bCs/>
          <w:sz w:val="22"/>
          <w:szCs w:val="22"/>
          <w:lang w:val="pt-PT"/>
        </w:rPr>
        <w:t>(</w:t>
      </w:r>
      <w:r w:rsidR="00E552AC" w:rsidRPr="00340E25">
        <w:rPr>
          <w:rFonts w:eastAsia="Arial"/>
          <w:b/>
          <w:bCs/>
          <w:sz w:val="22"/>
          <w:szCs w:val="22"/>
          <w:lang w:val="pt-PT"/>
        </w:rPr>
        <w:t>Procedimento</w:t>
      </w:r>
      <w:r w:rsidRPr="00340E25">
        <w:rPr>
          <w:rFonts w:eastAsia="Arial"/>
          <w:b/>
          <w:bCs/>
          <w:sz w:val="22"/>
          <w:szCs w:val="22"/>
          <w:lang w:val="pt-PT"/>
        </w:rPr>
        <w:t>)</w:t>
      </w:r>
    </w:p>
    <w:p w14:paraId="46131D6F" w14:textId="729EC595" w:rsidR="00E552AC" w:rsidRDefault="00E552AC">
      <w:pPr>
        <w:pStyle w:val="PargrafodaLista"/>
        <w:numPr>
          <w:ilvl w:val="0"/>
          <w:numId w:val="47"/>
        </w:numPr>
        <w:spacing w:line="276" w:lineRule="auto"/>
        <w:ind w:right="75"/>
        <w:jc w:val="both"/>
        <w:rPr>
          <w:rFonts w:eastAsia="Arial"/>
          <w:sz w:val="22"/>
          <w:szCs w:val="22"/>
          <w:lang w:val="pt-PT"/>
        </w:rPr>
      </w:pPr>
      <w:r w:rsidRPr="00340E25">
        <w:rPr>
          <w:rFonts w:eastAsia="Arial"/>
          <w:sz w:val="22"/>
          <w:szCs w:val="22"/>
          <w:lang w:val="pt-PT"/>
        </w:rPr>
        <w:t xml:space="preserve">O fornecimento de energia eléctrica requer a ligação da instalação de utilização à rede eléctrica e, após celebração de contrato de fornecimento, a instalação do Contador com vista ao acesso à rede e aquisição de energia eléctrica. </w:t>
      </w:r>
    </w:p>
    <w:p w14:paraId="4847B386" w14:textId="77777777" w:rsidR="0078608A" w:rsidRDefault="0078608A" w:rsidP="0078608A">
      <w:pPr>
        <w:spacing w:line="276" w:lineRule="auto"/>
        <w:ind w:right="75"/>
        <w:jc w:val="both"/>
        <w:rPr>
          <w:rFonts w:eastAsia="Arial"/>
          <w:sz w:val="22"/>
          <w:szCs w:val="22"/>
          <w:lang w:val="pt-PT"/>
        </w:rPr>
      </w:pPr>
    </w:p>
    <w:p w14:paraId="2FA677ED" w14:textId="77777777" w:rsidR="0078608A" w:rsidRDefault="0078608A" w:rsidP="0078608A">
      <w:pPr>
        <w:spacing w:line="276" w:lineRule="auto"/>
        <w:ind w:right="75"/>
        <w:jc w:val="both"/>
        <w:rPr>
          <w:rFonts w:eastAsia="Arial"/>
          <w:sz w:val="22"/>
          <w:szCs w:val="22"/>
          <w:lang w:val="pt-PT"/>
        </w:rPr>
      </w:pPr>
    </w:p>
    <w:p w14:paraId="20538B74" w14:textId="77777777" w:rsidR="0078608A" w:rsidRPr="0078608A" w:rsidRDefault="0078608A" w:rsidP="0078608A">
      <w:pPr>
        <w:spacing w:line="276" w:lineRule="auto"/>
        <w:ind w:right="75"/>
        <w:jc w:val="both"/>
        <w:rPr>
          <w:rFonts w:eastAsia="Arial"/>
          <w:sz w:val="22"/>
          <w:szCs w:val="22"/>
          <w:lang w:val="pt-PT"/>
        </w:rPr>
      </w:pPr>
    </w:p>
    <w:p w14:paraId="3476AAFE" w14:textId="7845ACB3" w:rsidR="00D11FA1" w:rsidRPr="00340E25" w:rsidRDefault="00D11FA1" w:rsidP="00D11FA1">
      <w:pPr>
        <w:pStyle w:val="PargrafodaLista"/>
        <w:numPr>
          <w:ilvl w:val="0"/>
          <w:numId w:val="47"/>
        </w:numPr>
        <w:spacing w:line="276" w:lineRule="auto"/>
        <w:ind w:right="75"/>
        <w:jc w:val="both"/>
        <w:rPr>
          <w:rFonts w:eastAsia="Arial"/>
          <w:sz w:val="22"/>
          <w:szCs w:val="22"/>
          <w:lang w:val="pt-PT"/>
        </w:rPr>
      </w:pPr>
      <w:r w:rsidRPr="00340E25">
        <w:rPr>
          <w:rFonts w:eastAsia="Arial"/>
          <w:sz w:val="22"/>
          <w:szCs w:val="22"/>
          <w:lang w:val="pt-PT"/>
        </w:rPr>
        <w:t xml:space="preserve">A ligação à rede é </w:t>
      </w:r>
      <w:proofErr w:type="gramStart"/>
      <w:r w:rsidRPr="00340E25">
        <w:rPr>
          <w:rFonts w:eastAsia="Arial"/>
          <w:sz w:val="22"/>
          <w:szCs w:val="22"/>
          <w:lang w:val="pt-PT"/>
        </w:rPr>
        <w:t>requisitada  ao</w:t>
      </w:r>
      <w:proofErr w:type="gramEnd"/>
      <w:r w:rsidRPr="00340E25">
        <w:rPr>
          <w:rFonts w:eastAsia="Arial"/>
          <w:sz w:val="22"/>
          <w:szCs w:val="22"/>
          <w:lang w:val="pt-PT"/>
        </w:rPr>
        <w:t xml:space="preserve"> distribuidor através da entrega do pedido de ligação devidamente preenchido, acompanhado do respectivo certificado de inspecção e ficha </w:t>
      </w:r>
      <w:proofErr w:type="gramStart"/>
      <w:r w:rsidRPr="00340E25">
        <w:rPr>
          <w:rFonts w:eastAsia="Arial"/>
          <w:sz w:val="22"/>
          <w:szCs w:val="22"/>
          <w:lang w:val="pt-PT"/>
        </w:rPr>
        <w:t>electrotécnica</w:t>
      </w:r>
      <w:proofErr w:type="gramEnd"/>
      <w:r w:rsidRPr="00340E25">
        <w:rPr>
          <w:rFonts w:eastAsia="Arial"/>
          <w:sz w:val="22"/>
          <w:szCs w:val="22"/>
          <w:lang w:val="pt-PT"/>
        </w:rPr>
        <w:t xml:space="preserve"> assinada pelo técnico responsável pela execução.</w:t>
      </w:r>
    </w:p>
    <w:p w14:paraId="45C09822" w14:textId="65642C5A" w:rsidR="00C1395C" w:rsidRPr="00340E25" w:rsidRDefault="00D11FA1" w:rsidP="00340E25">
      <w:pPr>
        <w:pStyle w:val="PargrafodaLista"/>
        <w:numPr>
          <w:ilvl w:val="0"/>
          <w:numId w:val="47"/>
        </w:numPr>
        <w:spacing w:line="276" w:lineRule="auto"/>
        <w:ind w:right="79"/>
        <w:jc w:val="both"/>
        <w:rPr>
          <w:rFonts w:eastAsia="Arial"/>
          <w:sz w:val="22"/>
          <w:szCs w:val="22"/>
          <w:lang w:val="pt-PT"/>
        </w:rPr>
      </w:pPr>
      <w:r w:rsidRPr="00340E25">
        <w:rPr>
          <w:rFonts w:eastAsia="Arial"/>
          <w:sz w:val="22"/>
          <w:szCs w:val="22"/>
          <w:lang w:val="pt-PT"/>
        </w:rPr>
        <w:t>Em caso do pedido ser dirigido a um distribuidor de outra área, deverá ser informado o requisitante dos dados de contacto do distribuidor competente.</w:t>
      </w:r>
    </w:p>
    <w:p w14:paraId="0BC4E744" w14:textId="5FBF2E41" w:rsidR="00D11FA1" w:rsidRDefault="00C1395C">
      <w:pPr>
        <w:pStyle w:val="PargrafodaLista"/>
        <w:numPr>
          <w:ilvl w:val="0"/>
          <w:numId w:val="47"/>
        </w:numPr>
        <w:spacing w:line="276" w:lineRule="auto"/>
        <w:ind w:right="79"/>
        <w:jc w:val="both"/>
        <w:rPr>
          <w:rFonts w:eastAsia="Arial"/>
          <w:sz w:val="22"/>
          <w:szCs w:val="22"/>
          <w:lang w:val="pt-PT"/>
        </w:rPr>
      </w:pPr>
      <w:proofErr w:type="gramStart"/>
      <w:r w:rsidRPr="00340E25">
        <w:rPr>
          <w:rFonts w:eastAsia="Arial"/>
          <w:sz w:val="22"/>
          <w:szCs w:val="22"/>
          <w:lang w:val="pt-PT"/>
        </w:rPr>
        <w:t xml:space="preserve">O  </w:t>
      </w:r>
      <w:r w:rsidR="00D11FA1" w:rsidRPr="00340E25">
        <w:rPr>
          <w:rFonts w:eastAsia="Arial"/>
          <w:sz w:val="22"/>
          <w:szCs w:val="22"/>
          <w:lang w:val="pt-PT"/>
        </w:rPr>
        <w:t>distribuidor</w:t>
      </w:r>
      <w:proofErr w:type="gramEnd"/>
      <w:r w:rsidR="00D11FA1" w:rsidRPr="00340E25">
        <w:rPr>
          <w:rFonts w:eastAsia="Arial"/>
          <w:sz w:val="22"/>
          <w:szCs w:val="22"/>
          <w:lang w:val="pt-PT"/>
        </w:rPr>
        <w:t xml:space="preserve">  </w:t>
      </w:r>
      <w:r w:rsidRPr="00340E25">
        <w:rPr>
          <w:rFonts w:eastAsia="Arial"/>
          <w:sz w:val="22"/>
          <w:szCs w:val="22"/>
          <w:lang w:val="pt-PT"/>
        </w:rPr>
        <w:t>no  prazo  de  15  dias,  deve  prestar  ao  requisitante  uma informação circunstanciada d</w:t>
      </w:r>
      <w:r w:rsidR="0022530C">
        <w:rPr>
          <w:rFonts w:eastAsia="Arial"/>
          <w:sz w:val="22"/>
          <w:szCs w:val="22"/>
          <w:lang w:val="pt-PT"/>
        </w:rPr>
        <w:t xml:space="preserve">o Ponto de Ligação à rede, </w:t>
      </w:r>
      <w:r w:rsidR="009137E3">
        <w:rPr>
          <w:rFonts w:eastAsia="Arial"/>
          <w:sz w:val="22"/>
          <w:szCs w:val="22"/>
          <w:lang w:val="pt-PT"/>
        </w:rPr>
        <w:t xml:space="preserve">dos elementos de ligação e seu tipo, </w:t>
      </w:r>
      <w:r w:rsidR="0022530C">
        <w:rPr>
          <w:rFonts w:eastAsia="Arial"/>
          <w:sz w:val="22"/>
          <w:szCs w:val="22"/>
          <w:lang w:val="pt-PT"/>
        </w:rPr>
        <w:t>d</w:t>
      </w:r>
      <w:r w:rsidRPr="00340E25">
        <w:rPr>
          <w:rFonts w:eastAsia="Arial"/>
          <w:sz w:val="22"/>
          <w:szCs w:val="22"/>
          <w:lang w:val="pt-PT"/>
        </w:rPr>
        <w:t>as condições</w:t>
      </w:r>
      <w:r w:rsidR="00056990">
        <w:rPr>
          <w:rFonts w:eastAsia="Arial"/>
          <w:sz w:val="22"/>
          <w:szCs w:val="22"/>
          <w:lang w:val="pt-PT"/>
        </w:rPr>
        <w:t xml:space="preserve"> de ligação </w:t>
      </w:r>
      <w:r w:rsidR="00D11FA1" w:rsidRPr="00340E25">
        <w:rPr>
          <w:rFonts w:eastAsia="Arial"/>
          <w:sz w:val="22"/>
          <w:szCs w:val="22"/>
          <w:lang w:val="pt-PT"/>
        </w:rPr>
        <w:t>e tipo de Contador</w:t>
      </w:r>
      <w:r w:rsidR="00EE275D" w:rsidRPr="00340E25">
        <w:rPr>
          <w:rFonts w:eastAsia="Arial"/>
          <w:sz w:val="22"/>
          <w:szCs w:val="22"/>
          <w:lang w:val="pt-PT"/>
        </w:rPr>
        <w:t xml:space="preserve"> (pré ou pós-pago)</w:t>
      </w:r>
      <w:r w:rsidR="00D11FA1" w:rsidRPr="00340E25">
        <w:rPr>
          <w:rFonts w:eastAsia="Arial"/>
          <w:sz w:val="22"/>
          <w:szCs w:val="22"/>
          <w:lang w:val="pt-PT"/>
        </w:rPr>
        <w:t>, podendo solicit</w:t>
      </w:r>
      <w:r w:rsidR="00EE275D" w:rsidRPr="00340E25">
        <w:rPr>
          <w:rFonts w:eastAsia="Arial"/>
          <w:sz w:val="22"/>
          <w:szCs w:val="22"/>
          <w:lang w:val="pt-PT"/>
        </w:rPr>
        <w:t>a</w:t>
      </w:r>
      <w:r w:rsidR="00D11FA1" w:rsidRPr="00340E25">
        <w:rPr>
          <w:rFonts w:eastAsia="Arial"/>
          <w:sz w:val="22"/>
          <w:szCs w:val="22"/>
          <w:lang w:val="pt-PT"/>
        </w:rPr>
        <w:t>r a apresentação do projecto da instalação de utilização, caso aplicável, ou no caso de MAT, AT e MT, também o projecto das instalações de transformação.</w:t>
      </w:r>
      <w:r w:rsidR="00D11FA1" w:rsidRPr="00340E25" w:rsidDel="00D11FA1">
        <w:rPr>
          <w:rFonts w:eastAsia="Arial"/>
          <w:sz w:val="22"/>
          <w:szCs w:val="22"/>
          <w:lang w:val="pt-PT"/>
        </w:rPr>
        <w:t xml:space="preserve"> </w:t>
      </w:r>
    </w:p>
    <w:p w14:paraId="1B96CB74" w14:textId="377FE03E" w:rsidR="00D11FA1" w:rsidRPr="00340E25" w:rsidRDefault="00D11FA1" w:rsidP="00D11FA1">
      <w:pPr>
        <w:pStyle w:val="PargrafodaLista"/>
        <w:numPr>
          <w:ilvl w:val="0"/>
          <w:numId w:val="47"/>
        </w:numPr>
        <w:spacing w:line="276" w:lineRule="auto"/>
        <w:ind w:right="75"/>
        <w:jc w:val="both"/>
        <w:rPr>
          <w:rFonts w:eastAsia="Arial"/>
          <w:sz w:val="22"/>
          <w:szCs w:val="22"/>
          <w:lang w:val="pt-PT"/>
        </w:rPr>
      </w:pPr>
      <w:r w:rsidRPr="00340E25">
        <w:rPr>
          <w:rFonts w:eastAsia="Arial"/>
          <w:sz w:val="22"/>
          <w:szCs w:val="22"/>
          <w:lang w:val="pt-PT"/>
        </w:rPr>
        <w:t xml:space="preserve">Após a ligação da instalação à rede e activação do Código de Identificação de Local, nos termos do presente </w:t>
      </w:r>
      <w:r w:rsidR="00067AF0">
        <w:rPr>
          <w:rFonts w:eastAsia="Arial"/>
          <w:sz w:val="22"/>
          <w:szCs w:val="22"/>
          <w:lang w:val="pt-PT"/>
        </w:rPr>
        <w:t>R</w:t>
      </w:r>
      <w:r w:rsidRPr="00340E25">
        <w:rPr>
          <w:rFonts w:eastAsia="Arial"/>
          <w:sz w:val="22"/>
          <w:szCs w:val="22"/>
          <w:lang w:val="pt-PT"/>
        </w:rPr>
        <w:t>egulamento, o cliente deve contratar o fornecimento de energia eléctrica com um comercializador.</w:t>
      </w:r>
    </w:p>
    <w:p w14:paraId="0307D106" w14:textId="312057E4" w:rsidR="00D11FA1" w:rsidRPr="00340E25" w:rsidRDefault="00D11FA1" w:rsidP="00D11FA1">
      <w:pPr>
        <w:pStyle w:val="PargrafodaLista"/>
        <w:numPr>
          <w:ilvl w:val="0"/>
          <w:numId w:val="47"/>
        </w:numPr>
        <w:spacing w:line="276" w:lineRule="auto"/>
        <w:ind w:right="75"/>
        <w:jc w:val="both"/>
        <w:rPr>
          <w:rFonts w:eastAsia="Arial"/>
          <w:sz w:val="22"/>
          <w:szCs w:val="22"/>
          <w:lang w:val="pt-PT"/>
        </w:rPr>
      </w:pPr>
      <w:r w:rsidRPr="00340E25">
        <w:rPr>
          <w:rFonts w:eastAsia="Arial"/>
          <w:sz w:val="22"/>
          <w:szCs w:val="22"/>
          <w:lang w:val="pt-PT"/>
        </w:rPr>
        <w:t xml:space="preserve">O comercializador, após celebração do contrato, solicita ao respectivo distribuidor a instalação do </w:t>
      </w:r>
      <w:r w:rsidR="00C3377D">
        <w:rPr>
          <w:rFonts w:eastAsia="Arial"/>
          <w:sz w:val="22"/>
          <w:szCs w:val="22"/>
          <w:lang w:val="pt-PT"/>
        </w:rPr>
        <w:t>contador</w:t>
      </w:r>
      <w:r w:rsidRPr="00340E25">
        <w:rPr>
          <w:rFonts w:eastAsia="Arial"/>
          <w:sz w:val="22"/>
          <w:szCs w:val="22"/>
          <w:lang w:val="pt-PT"/>
        </w:rPr>
        <w:t xml:space="preserve"> ou a </w:t>
      </w:r>
      <w:r w:rsidR="00CF7E76" w:rsidRPr="00340E25">
        <w:rPr>
          <w:rFonts w:eastAsia="Arial"/>
          <w:sz w:val="22"/>
          <w:szCs w:val="22"/>
          <w:lang w:val="pt-PT"/>
        </w:rPr>
        <w:t>realização de medição inicial</w:t>
      </w:r>
      <w:r w:rsidRPr="00340E25">
        <w:rPr>
          <w:rFonts w:eastAsia="Arial"/>
          <w:sz w:val="22"/>
          <w:szCs w:val="22"/>
          <w:lang w:val="pt-PT"/>
        </w:rPr>
        <w:t>, no caso de procedimento de mudança de comercializador</w:t>
      </w:r>
      <w:r w:rsidR="006B1810" w:rsidRPr="00340E25">
        <w:rPr>
          <w:rFonts w:eastAsia="Arial"/>
          <w:sz w:val="22"/>
          <w:szCs w:val="22"/>
          <w:lang w:val="pt-PT"/>
        </w:rPr>
        <w:t>,</w:t>
      </w:r>
      <w:r w:rsidRPr="00340E25">
        <w:rPr>
          <w:rFonts w:eastAsia="Arial"/>
          <w:sz w:val="22"/>
          <w:szCs w:val="22"/>
          <w:lang w:val="pt-PT"/>
        </w:rPr>
        <w:t xml:space="preserve"> e o </w:t>
      </w:r>
      <w:proofErr w:type="gramStart"/>
      <w:r w:rsidRPr="00340E25">
        <w:rPr>
          <w:rFonts w:eastAsia="Arial"/>
          <w:sz w:val="22"/>
          <w:szCs w:val="22"/>
          <w:lang w:val="pt-PT"/>
        </w:rPr>
        <w:t>inicio</w:t>
      </w:r>
      <w:proofErr w:type="gramEnd"/>
      <w:r w:rsidRPr="00340E25">
        <w:rPr>
          <w:rFonts w:eastAsia="Arial"/>
          <w:sz w:val="22"/>
          <w:szCs w:val="22"/>
          <w:lang w:val="pt-PT"/>
        </w:rPr>
        <w:t xml:space="preserve"> da entrega </w:t>
      </w:r>
      <w:r w:rsidR="006B1810" w:rsidRPr="00340E25">
        <w:rPr>
          <w:rFonts w:eastAsia="Arial"/>
          <w:sz w:val="22"/>
          <w:szCs w:val="22"/>
          <w:lang w:val="pt-PT"/>
        </w:rPr>
        <w:t xml:space="preserve">ou fornecimento </w:t>
      </w:r>
      <w:r w:rsidRPr="00340E25">
        <w:rPr>
          <w:rFonts w:eastAsia="Arial"/>
          <w:sz w:val="22"/>
          <w:szCs w:val="22"/>
          <w:lang w:val="pt-PT"/>
        </w:rPr>
        <w:t>de energia eléctrica.</w:t>
      </w:r>
    </w:p>
    <w:p w14:paraId="5E4EDA4A" w14:textId="77777777" w:rsidR="00C1395C" w:rsidRPr="00340E25" w:rsidRDefault="00C1395C" w:rsidP="00607EFD">
      <w:pPr>
        <w:spacing w:before="2" w:line="276" w:lineRule="auto"/>
        <w:rPr>
          <w:rFonts w:eastAsia="Times New Roman"/>
          <w:sz w:val="22"/>
          <w:szCs w:val="22"/>
          <w:lang w:val="pt-PT"/>
        </w:rPr>
      </w:pPr>
    </w:p>
    <w:p w14:paraId="1219433E" w14:textId="77777777" w:rsidR="00C1395C" w:rsidRPr="00340E25" w:rsidRDefault="00C1395C" w:rsidP="00607EFD">
      <w:pPr>
        <w:spacing w:line="276" w:lineRule="auto"/>
        <w:rPr>
          <w:sz w:val="22"/>
          <w:szCs w:val="22"/>
          <w:lang w:val="pt-PT"/>
        </w:rPr>
      </w:pPr>
    </w:p>
    <w:p w14:paraId="4BD12DAA" w14:textId="77777777" w:rsidR="00607EFD" w:rsidRPr="00340E25" w:rsidRDefault="00C1395C" w:rsidP="00607EFD">
      <w:pPr>
        <w:spacing w:line="276" w:lineRule="auto"/>
        <w:ind w:left="3094" w:right="3100" w:firstLine="8"/>
        <w:jc w:val="center"/>
        <w:rPr>
          <w:rFonts w:eastAsia="Arial"/>
          <w:b/>
          <w:bCs/>
          <w:sz w:val="22"/>
          <w:szCs w:val="22"/>
          <w:lang w:val="pt-PT"/>
        </w:rPr>
      </w:pPr>
      <w:r w:rsidRPr="00340E25">
        <w:rPr>
          <w:rFonts w:eastAsia="Arial"/>
          <w:b/>
          <w:bCs/>
          <w:sz w:val="22"/>
          <w:szCs w:val="22"/>
          <w:lang w:val="pt-PT"/>
        </w:rPr>
        <w:t xml:space="preserve">Artigo 14.º </w:t>
      </w:r>
    </w:p>
    <w:p w14:paraId="1299E9AE" w14:textId="6FFC7C7D" w:rsidR="00C1395C" w:rsidRPr="00340E25" w:rsidRDefault="00C1395C" w:rsidP="00340E25">
      <w:pPr>
        <w:spacing w:line="276" w:lineRule="auto"/>
        <w:ind w:left="2268" w:right="2239" w:firstLine="8"/>
        <w:jc w:val="center"/>
        <w:rPr>
          <w:rFonts w:eastAsia="Arial"/>
          <w:b/>
          <w:bCs/>
          <w:sz w:val="22"/>
          <w:szCs w:val="22"/>
          <w:lang w:val="pt-PT"/>
        </w:rPr>
      </w:pPr>
      <w:r w:rsidRPr="00340E25">
        <w:rPr>
          <w:rFonts w:eastAsia="Arial"/>
          <w:b/>
          <w:bCs/>
          <w:sz w:val="22"/>
          <w:szCs w:val="22"/>
          <w:lang w:val="pt-PT"/>
        </w:rPr>
        <w:t>(Potência requisitada)</w:t>
      </w:r>
    </w:p>
    <w:p w14:paraId="4C2214BF" w14:textId="445E58FE" w:rsidR="00C1395C" w:rsidRPr="00340E25" w:rsidRDefault="00C1395C" w:rsidP="007F50E2">
      <w:pPr>
        <w:spacing w:line="276" w:lineRule="auto"/>
        <w:ind w:left="119" w:right="113"/>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potência requisitada será a indicada no pedido de ligação</w:t>
      </w:r>
      <w:r w:rsidR="00817D8C">
        <w:rPr>
          <w:rFonts w:eastAsia="Arial"/>
          <w:sz w:val="22"/>
          <w:szCs w:val="22"/>
          <w:lang w:val="pt-PT"/>
        </w:rPr>
        <w:t>.</w:t>
      </w:r>
      <w:r w:rsidR="007F50E2">
        <w:rPr>
          <w:rFonts w:eastAsia="Arial"/>
          <w:sz w:val="22"/>
          <w:szCs w:val="22"/>
          <w:lang w:val="pt-PT"/>
        </w:rPr>
        <w:t xml:space="preserve"> </w:t>
      </w:r>
    </w:p>
    <w:p w14:paraId="7F14CF8C" w14:textId="69F53BCA"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A</w:t>
      </w:r>
      <w:proofErr w:type="gramEnd"/>
      <w:r w:rsidRPr="00340E25">
        <w:rPr>
          <w:rFonts w:eastAsia="Arial"/>
          <w:sz w:val="22"/>
          <w:szCs w:val="22"/>
          <w:lang w:val="pt-PT"/>
        </w:rPr>
        <w:t xml:space="preserve"> potência requisitada indicada no pedido de ligação poderá ser alterada, com   a   anuência   do   requisitante,   mediante   avaliação   das   condições   e características da instalação de utilização a alimentar.</w:t>
      </w:r>
    </w:p>
    <w:p w14:paraId="30231F32" w14:textId="60ECBA73" w:rsidR="00C1395C"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3.     O</w:t>
      </w:r>
      <w:proofErr w:type="gramEnd"/>
      <w:r w:rsidRPr="00340E25">
        <w:rPr>
          <w:rFonts w:eastAsia="Arial"/>
          <w:sz w:val="22"/>
          <w:szCs w:val="22"/>
          <w:lang w:val="pt-PT"/>
        </w:rPr>
        <w:t xml:space="preserve">    atendimento    imediato    da    potência    requisitada,    dependerá    da capacidade   disponível   da   rede   de   distribuição,   de   modo   a   respeitar   as características técnicas da energia fornecida.</w:t>
      </w:r>
    </w:p>
    <w:p w14:paraId="74B9AEA8" w14:textId="0A60A059" w:rsidR="00330386" w:rsidRDefault="00330386" w:rsidP="00607EFD">
      <w:pPr>
        <w:spacing w:line="276" w:lineRule="auto"/>
        <w:ind w:left="119" w:right="74"/>
        <w:jc w:val="both"/>
        <w:rPr>
          <w:rFonts w:eastAsia="Arial"/>
          <w:sz w:val="22"/>
          <w:szCs w:val="22"/>
          <w:lang w:val="pt-PT"/>
        </w:rPr>
      </w:pPr>
      <w:r>
        <w:rPr>
          <w:rFonts w:eastAsia="Arial"/>
          <w:sz w:val="22"/>
          <w:szCs w:val="22"/>
          <w:lang w:val="pt-PT"/>
        </w:rPr>
        <w:t>4. Construída a ligação, a potência requisitada passa a ser considerada uma característica da instalação de utilização, condicionando a potência máxima a contratar para a instalação de utilização.</w:t>
      </w:r>
    </w:p>
    <w:p w14:paraId="37F43965" w14:textId="4800383D" w:rsidR="00085C39" w:rsidRDefault="00085C39" w:rsidP="00607EFD">
      <w:pPr>
        <w:spacing w:line="276" w:lineRule="auto"/>
        <w:ind w:left="119" w:right="74"/>
        <w:jc w:val="both"/>
        <w:rPr>
          <w:rFonts w:eastAsia="Arial"/>
          <w:sz w:val="22"/>
          <w:szCs w:val="22"/>
          <w:lang w:val="pt-PT"/>
        </w:rPr>
      </w:pPr>
      <w:r>
        <w:rPr>
          <w:rFonts w:eastAsia="Arial"/>
          <w:sz w:val="22"/>
          <w:szCs w:val="22"/>
          <w:lang w:val="pt-PT"/>
        </w:rPr>
        <w:t>5. No caso de edifícios ou conjuntos de edifícios cujas instalações de utilização estejam ligadas à rede através de uma instalação colectiva de uso particular, é definida uma potência requisitada para a ligação à rede do edifício ou conjunto de edifícios.</w:t>
      </w:r>
    </w:p>
    <w:p w14:paraId="4B7A571F" w14:textId="27C8C29E" w:rsidR="00085C39" w:rsidRDefault="00085C39" w:rsidP="00607EFD">
      <w:pPr>
        <w:spacing w:line="276" w:lineRule="auto"/>
        <w:ind w:left="119" w:right="74"/>
        <w:jc w:val="both"/>
        <w:rPr>
          <w:rFonts w:eastAsia="Arial"/>
          <w:sz w:val="22"/>
          <w:szCs w:val="22"/>
          <w:lang w:val="pt-PT"/>
        </w:rPr>
      </w:pPr>
      <w:r>
        <w:rPr>
          <w:rFonts w:eastAsia="Arial"/>
          <w:sz w:val="22"/>
          <w:szCs w:val="22"/>
          <w:lang w:val="pt-PT"/>
        </w:rPr>
        <w:t>6. Sem prejuízo do disposto no número anterior, deve ser atribuído um valor de potência requisitada a cada instalação de utilização que corresponde à potência certificada, em coerência com os pressupostos que determinaram a potência requisitada da instalação colectiva.</w:t>
      </w:r>
    </w:p>
    <w:p w14:paraId="5BDEE477" w14:textId="5797A150" w:rsidR="00085C39" w:rsidRDefault="00085C39" w:rsidP="00607EFD">
      <w:pPr>
        <w:spacing w:line="276" w:lineRule="auto"/>
        <w:ind w:left="119" w:right="74"/>
        <w:jc w:val="both"/>
        <w:rPr>
          <w:rFonts w:eastAsia="Arial"/>
          <w:sz w:val="22"/>
          <w:szCs w:val="22"/>
          <w:lang w:val="pt-PT"/>
        </w:rPr>
      </w:pPr>
      <w:r>
        <w:rPr>
          <w:rFonts w:eastAsia="Arial"/>
          <w:sz w:val="22"/>
          <w:szCs w:val="22"/>
          <w:lang w:val="pt-PT"/>
        </w:rPr>
        <w:t>7. Nas instalações em MT, a potência requisitada não pode ser inferior a 75% da soma da potência nominal dos transformadores, excluindo os transformadores identificados no procedimento de licenciamento como transformadores de reserva.</w:t>
      </w:r>
    </w:p>
    <w:p w14:paraId="66DF129F" w14:textId="77777777" w:rsidR="00C1395C" w:rsidRPr="00340E25" w:rsidRDefault="00C1395C" w:rsidP="00607EFD">
      <w:pPr>
        <w:spacing w:line="276" w:lineRule="auto"/>
        <w:rPr>
          <w:sz w:val="22"/>
          <w:szCs w:val="22"/>
          <w:lang w:val="pt-PT"/>
        </w:rPr>
      </w:pPr>
    </w:p>
    <w:p w14:paraId="16DA59FF"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15.º</w:t>
      </w:r>
    </w:p>
    <w:p w14:paraId="51BB4541" w14:textId="1B0B9E2B" w:rsidR="00C1395C" w:rsidRPr="00340E25" w:rsidRDefault="00C1395C" w:rsidP="00607EFD">
      <w:pPr>
        <w:spacing w:line="276" w:lineRule="auto"/>
        <w:ind w:left="2318" w:right="2320"/>
        <w:jc w:val="center"/>
        <w:rPr>
          <w:rFonts w:eastAsia="Arial"/>
          <w:b/>
          <w:bCs/>
          <w:sz w:val="22"/>
          <w:szCs w:val="22"/>
          <w:lang w:val="pt-PT"/>
        </w:rPr>
      </w:pPr>
      <w:r w:rsidRPr="00340E25">
        <w:rPr>
          <w:rFonts w:eastAsia="Arial"/>
          <w:b/>
          <w:bCs/>
          <w:sz w:val="22"/>
          <w:szCs w:val="22"/>
          <w:lang w:val="pt-PT"/>
        </w:rPr>
        <w:t>(</w:t>
      </w:r>
      <w:r w:rsidR="00244A01">
        <w:rPr>
          <w:rFonts w:eastAsia="Arial"/>
          <w:b/>
          <w:bCs/>
          <w:sz w:val="22"/>
          <w:szCs w:val="22"/>
          <w:lang w:val="pt-PT"/>
        </w:rPr>
        <w:t>Elementos de ligação</w:t>
      </w:r>
      <w:r w:rsidRPr="00340E25">
        <w:rPr>
          <w:rFonts w:eastAsia="Arial"/>
          <w:b/>
          <w:bCs/>
          <w:sz w:val="22"/>
          <w:szCs w:val="22"/>
          <w:lang w:val="pt-PT"/>
        </w:rPr>
        <w:t>)</w:t>
      </w:r>
    </w:p>
    <w:p w14:paraId="02F57C14" w14:textId="48308590" w:rsidR="00244A01" w:rsidRDefault="00244A01" w:rsidP="00340E25">
      <w:pPr>
        <w:pStyle w:val="PargrafodaLista"/>
        <w:numPr>
          <w:ilvl w:val="0"/>
          <w:numId w:val="57"/>
        </w:numPr>
        <w:spacing w:line="276" w:lineRule="auto"/>
        <w:ind w:right="75"/>
        <w:jc w:val="both"/>
        <w:rPr>
          <w:rFonts w:eastAsia="Arial"/>
          <w:sz w:val="22"/>
          <w:szCs w:val="22"/>
          <w:lang w:val="pt-PT"/>
        </w:rPr>
      </w:pPr>
      <w:r w:rsidRPr="00340E25">
        <w:rPr>
          <w:rFonts w:eastAsia="Arial"/>
          <w:sz w:val="22"/>
          <w:szCs w:val="22"/>
          <w:lang w:val="pt-PT"/>
        </w:rPr>
        <w:t>Consideram-se elementos de ligação as infra-estruturas físicas de utilização de energia eléctrica que permitem a ligação entre esta e as instalações do distribuidor</w:t>
      </w:r>
      <w:r w:rsidR="00817D8C">
        <w:rPr>
          <w:rFonts w:eastAsia="Arial"/>
          <w:sz w:val="22"/>
          <w:szCs w:val="22"/>
          <w:lang w:val="pt-PT"/>
        </w:rPr>
        <w:t xml:space="preserve"> existentes</w:t>
      </w:r>
      <w:r w:rsidRPr="00340E25">
        <w:rPr>
          <w:rFonts w:eastAsia="Arial"/>
          <w:sz w:val="22"/>
          <w:szCs w:val="22"/>
          <w:lang w:val="pt-PT"/>
        </w:rPr>
        <w:t>.</w:t>
      </w:r>
    </w:p>
    <w:p w14:paraId="2A49C009" w14:textId="77777777" w:rsidR="00711405" w:rsidRDefault="00711405" w:rsidP="00711405">
      <w:pPr>
        <w:spacing w:line="276" w:lineRule="auto"/>
        <w:ind w:right="75"/>
        <w:jc w:val="both"/>
        <w:rPr>
          <w:rFonts w:eastAsia="Arial"/>
          <w:sz w:val="22"/>
          <w:szCs w:val="22"/>
          <w:lang w:val="pt-PT"/>
        </w:rPr>
      </w:pPr>
    </w:p>
    <w:p w14:paraId="3FB6FAD2" w14:textId="77777777" w:rsidR="00711405" w:rsidRDefault="00711405" w:rsidP="00711405">
      <w:pPr>
        <w:spacing w:line="276" w:lineRule="auto"/>
        <w:ind w:right="75"/>
        <w:jc w:val="both"/>
        <w:rPr>
          <w:rFonts w:eastAsia="Arial"/>
          <w:sz w:val="22"/>
          <w:szCs w:val="22"/>
          <w:lang w:val="pt-PT"/>
        </w:rPr>
      </w:pPr>
    </w:p>
    <w:p w14:paraId="69C1264C" w14:textId="77777777" w:rsidR="00711405" w:rsidRDefault="00711405" w:rsidP="00711405">
      <w:pPr>
        <w:spacing w:line="276" w:lineRule="auto"/>
        <w:ind w:right="75"/>
        <w:jc w:val="both"/>
        <w:rPr>
          <w:rFonts w:eastAsia="Arial"/>
          <w:sz w:val="22"/>
          <w:szCs w:val="22"/>
          <w:lang w:val="pt-PT"/>
        </w:rPr>
      </w:pPr>
    </w:p>
    <w:p w14:paraId="31E733E9" w14:textId="77777777" w:rsidR="00711405" w:rsidRDefault="00711405" w:rsidP="00711405">
      <w:pPr>
        <w:spacing w:line="276" w:lineRule="auto"/>
        <w:ind w:right="75"/>
        <w:jc w:val="both"/>
        <w:rPr>
          <w:rFonts w:eastAsia="Arial"/>
          <w:sz w:val="22"/>
          <w:szCs w:val="22"/>
          <w:lang w:val="pt-PT"/>
        </w:rPr>
      </w:pPr>
    </w:p>
    <w:p w14:paraId="0DBF469E" w14:textId="77777777" w:rsidR="00711405" w:rsidRDefault="00711405" w:rsidP="00711405">
      <w:pPr>
        <w:spacing w:line="276" w:lineRule="auto"/>
        <w:ind w:right="75"/>
        <w:jc w:val="both"/>
        <w:rPr>
          <w:rFonts w:eastAsia="Arial"/>
          <w:sz w:val="22"/>
          <w:szCs w:val="22"/>
          <w:lang w:val="pt-PT"/>
        </w:rPr>
      </w:pPr>
    </w:p>
    <w:p w14:paraId="7E04CE1F" w14:textId="77777777" w:rsidR="00711405" w:rsidRPr="00711405" w:rsidRDefault="00711405" w:rsidP="00711405">
      <w:pPr>
        <w:spacing w:line="276" w:lineRule="auto"/>
        <w:ind w:right="75"/>
        <w:jc w:val="both"/>
        <w:rPr>
          <w:rFonts w:eastAsia="Arial"/>
          <w:sz w:val="22"/>
          <w:szCs w:val="22"/>
          <w:lang w:val="pt-PT"/>
        </w:rPr>
      </w:pPr>
    </w:p>
    <w:p w14:paraId="38B8127D" w14:textId="3C87479A" w:rsidR="00244A01" w:rsidRDefault="00244A01" w:rsidP="00244A01">
      <w:pPr>
        <w:pStyle w:val="PargrafodaLista"/>
        <w:numPr>
          <w:ilvl w:val="0"/>
          <w:numId w:val="57"/>
        </w:numPr>
        <w:spacing w:line="276" w:lineRule="auto"/>
        <w:ind w:right="75"/>
        <w:jc w:val="both"/>
        <w:rPr>
          <w:rFonts w:eastAsia="Arial"/>
          <w:sz w:val="22"/>
          <w:szCs w:val="22"/>
          <w:lang w:val="pt-PT"/>
        </w:rPr>
      </w:pPr>
      <w:r>
        <w:rPr>
          <w:rFonts w:eastAsia="Arial"/>
          <w:sz w:val="22"/>
          <w:szCs w:val="22"/>
          <w:lang w:val="pt-PT"/>
        </w:rPr>
        <w:t>Os elementos de ligação são classificados nos seguintes tipos:</w:t>
      </w:r>
    </w:p>
    <w:p w14:paraId="3E0E6D99" w14:textId="79858AE3" w:rsidR="009458D6" w:rsidRDefault="00244A01" w:rsidP="00244A01">
      <w:pPr>
        <w:pStyle w:val="PargrafodaLista"/>
        <w:numPr>
          <w:ilvl w:val="0"/>
          <w:numId w:val="58"/>
        </w:numPr>
        <w:spacing w:line="276" w:lineRule="auto"/>
        <w:ind w:right="75"/>
        <w:jc w:val="both"/>
        <w:rPr>
          <w:rFonts w:eastAsia="Arial"/>
          <w:sz w:val="22"/>
          <w:szCs w:val="22"/>
          <w:lang w:val="pt-PT"/>
        </w:rPr>
      </w:pPr>
      <w:r>
        <w:rPr>
          <w:rFonts w:eastAsia="Arial"/>
          <w:sz w:val="22"/>
          <w:szCs w:val="22"/>
          <w:lang w:val="pt-PT"/>
        </w:rPr>
        <w:t>Elementos de ligação para uso exclusivo</w:t>
      </w:r>
      <w:r w:rsidR="00646DF7">
        <w:rPr>
          <w:rFonts w:eastAsia="Arial"/>
          <w:sz w:val="22"/>
          <w:szCs w:val="22"/>
          <w:lang w:val="pt-PT"/>
        </w:rPr>
        <w:t xml:space="preserve"> </w:t>
      </w:r>
      <w:r w:rsidR="009458D6">
        <w:rPr>
          <w:rFonts w:eastAsia="Arial"/>
          <w:sz w:val="22"/>
          <w:szCs w:val="22"/>
          <w:lang w:val="pt-PT"/>
        </w:rPr>
        <w:t>–</w:t>
      </w:r>
      <w:r w:rsidR="00646DF7">
        <w:rPr>
          <w:rFonts w:eastAsia="Arial"/>
          <w:sz w:val="22"/>
          <w:szCs w:val="22"/>
          <w:lang w:val="pt-PT"/>
        </w:rPr>
        <w:t xml:space="preserve"> </w:t>
      </w:r>
      <w:r w:rsidR="009458D6">
        <w:rPr>
          <w:rFonts w:eastAsia="Arial"/>
          <w:sz w:val="22"/>
          <w:szCs w:val="22"/>
          <w:lang w:val="pt-PT"/>
        </w:rPr>
        <w:t>elementos de ligação</w:t>
      </w:r>
      <w:r w:rsidR="005F49E8">
        <w:rPr>
          <w:rFonts w:eastAsia="Arial"/>
          <w:sz w:val="22"/>
          <w:szCs w:val="22"/>
          <w:lang w:val="pt-PT"/>
        </w:rPr>
        <w:t xml:space="preserve"> de uma instalação BT ou MT até 2 MVA</w:t>
      </w:r>
      <w:r w:rsidR="009458D6">
        <w:rPr>
          <w:rFonts w:eastAsia="Arial"/>
          <w:sz w:val="22"/>
          <w:szCs w:val="22"/>
          <w:lang w:val="pt-PT"/>
        </w:rPr>
        <w:t xml:space="preserve"> por onde esteja previsto transitar, exclusivamente energia eléctrica produzida ou consumida na instalação em causa, a partir da instalação de utilização e até ao comprimento máximo de 30 metros para ligações BT ou 100 metros para ligações MT.</w:t>
      </w:r>
    </w:p>
    <w:p w14:paraId="2CD2B963" w14:textId="512AEC76" w:rsidR="00244A01" w:rsidRDefault="009458D6" w:rsidP="00244A01">
      <w:pPr>
        <w:pStyle w:val="PargrafodaLista"/>
        <w:numPr>
          <w:ilvl w:val="0"/>
          <w:numId w:val="58"/>
        </w:numPr>
        <w:spacing w:line="276" w:lineRule="auto"/>
        <w:ind w:right="75"/>
        <w:jc w:val="both"/>
        <w:rPr>
          <w:rFonts w:eastAsia="Arial"/>
          <w:sz w:val="22"/>
          <w:szCs w:val="22"/>
          <w:lang w:val="pt-PT"/>
        </w:rPr>
      </w:pPr>
      <w:proofErr w:type="gramStart"/>
      <w:r>
        <w:rPr>
          <w:rFonts w:eastAsia="Arial"/>
          <w:sz w:val="22"/>
          <w:szCs w:val="22"/>
          <w:lang w:val="pt-PT"/>
        </w:rPr>
        <w:t>Elementos</w:t>
      </w:r>
      <w:proofErr w:type="gramEnd"/>
      <w:r>
        <w:rPr>
          <w:rFonts w:eastAsia="Arial"/>
          <w:sz w:val="22"/>
          <w:szCs w:val="22"/>
          <w:lang w:val="pt-PT"/>
        </w:rPr>
        <w:t xml:space="preserve"> de ligação para uso partilhado – elementos de ligação</w:t>
      </w:r>
      <w:r w:rsidR="005F49E8">
        <w:rPr>
          <w:rFonts w:eastAsia="Arial"/>
          <w:sz w:val="22"/>
          <w:szCs w:val="22"/>
          <w:lang w:val="pt-PT"/>
        </w:rPr>
        <w:t xml:space="preserve"> de uma instalação BT ou MT até 2 MVA</w:t>
      </w:r>
      <w:r>
        <w:rPr>
          <w:rFonts w:eastAsia="Arial"/>
          <w:sz w:val="22"/>
          <w:szCs w:val="22"/>
          <w:lang w:val="pt-PT"/>
        </w:rPr>
        <w:t xml:space="preserve"> que permitem a ligação à rede de mais de uma instalação</w:t>
      </w:r>
      <w:r w:rsidR="005F49E8">
        <w:rPr>
          <w:rFonts w:eastAsia="Arial"/>
          <w:sz w:val="22"/>
          <w:szCs w:val="22"/>
          <w:lang w:val="pt-PT"/>
        </w:rPr>
        <w:t xml:space="preserve"> </w:t>
      </w:r>
      <w:r>
        <w:rPr>
          <w:rFonts w:eastAsia="Arial"/>
          <w:sz w:val="22"/>
          <w:szCs w:val="22"/>
          <w:lang w:val="pt-PT"/>
        </w:rPr>
        <w:t xml:space="preserve">ou </w:t>
      </w:r>
      <w:r w:rsidR="00940478">
        <w:rPr>
          <w:rFonts w:eastAsia="Arial"/>
          <w:sz w:val="22"/>
          <w:szCs w:val="22"/>
          <w:lang w:val="pt-PT"/>
        </w:rPr>
        <w:t>de uso exclusivo</w:t>
      </w:r>
      <w:r>
        <w:rPr>
          <w:rFonts w:eastAsia="Arial"/>
          <w:sz w:val="22"/>
          <w:szCs w:val="22"/>
          <w:lang w:val="pt-PT"/>
        </w:rPr>
        <w:t xml:space="preserve"> que excedam os limites de comprimento previstos na alínea anterior</w:t>
      </w:r>
      <w:r w:rsidR="00A62C46">
        <w:rPr>
          <w:rFonts w:eastAsia="Arial"/>
          <w:sz w:val="22"/>
          <w:szCs w:val="22"/>
          <w:lang w:val="pt-PT"/>
        </w:rPr>
        <w:t xml:space="preserve"> e </w:t>
      </w:r>
      <w:r w:rsidR="005F49E8">
        <w:rPr>
          <w:rFonts w:eastAsia="Arial"/>
          <w:sz w:val="22"/>
          <w:szCs w:val="22"/>
          <w:lang w:val="pt-PT"/>
        </w:rPr>
        <w:t xml:space="preserve">até ao comprimento máximo de 100 metros para ligações BT, desde que não seja ultrapassado o limite de 600 metros em linha recta até ao posto de transformação, ou 250 metros </w:t>
      </w:r>
      <w:proofErr w:type="gramStart"/>
      <w:r w:rsidR="005F49E8">
        <w:rPr>
          <w:rFonts w:eastAsia="Arial"/>
          <w:sz w:val="22"/>
          <w:szCs w:val="22"/>
          <w:lang w:val="pt-PT"/>
        </w:rPr>
        <w:t>para</w:t>
      </w:r>
      <w:proofErr w:type="gramEnd"/>
      <w:r w:rsidR="005F49E8">
        <w:rPr>
          <w:rFonts w:eastAsia="Arial"/>
          <w:sz w:val="22"/>
          <w:szCs w:val="22"/>
          <w:lang w:val="pt-PT"/>
        </w:rPr>
        <w:t xml:space="preserve"> ligações MT</w:t>
      </w:r>
      <w:r>
        <w:rPr>
          <w:rFonts w:eastAsia="Arial"/>
          <w:sz w:val="22"/>
          <w:szCs w:val="22"/>
          <w:lang w:val="pt-PT"/>
        </w:rPr>
        <w:t>.</w:t>
      </w:r>
    </w:p>
    <w:p w14:paraId="48589D36" w14:textId="1BEA1D5A" w:rsidR="005F49E8" w:rsidRDefault="00A62C46" w:rsidP="00244A01">
      <w:pPr>
        <w:pStyle w:val="PargrafodaLista"/>
        <w:numPr>
          <w:ilvl w:val="0"/>
          <w:numId w:val="58"/>
        </w:numPr>
        <w:spacing w:line="276" w:lineRule="auto"/>
        <w:ind w:right="75"/>
        <w:jc w:val="both"/>
        <w:rPr>
          <w:rFonts w:eastAsia="Arial"/>
          <w:sz w:val="22"/>
          <w:szCs w:val="22"/>
          <w:lang w:val="pt-PT"/>
        </w:rPr>
      </w:pPr>
      <w:r>
        <w:rPr>
          <w:rFonts w:eastAsia="Arial"/>
          <w:sz w:val="22"/>
          <w:szCs w:val="22"/>
          <w:lang w:val="pt-PT"/>
        </w:rPr>
        <w:t xml:space="preserve">Elementos de ligação </w:t>
      </w:r>
      <w:r w:rsidR="005F49E8">
        <w:rPr>
          <w:rFonts w:eastAsia="Arial"/>
          <w:sz w:val="22"/>
          <w:szCs w:val="22"/>
          <w:lang w:val="pt-PT"/>
        </w:rPr>
        <w:t xml:space="preserve">por acordo </w:t>
      </w:r>
      <w:r>
        <w:rPr>
          <w:rFonts w:eastAsia="Arial"/>
          <w:sz w:val="22"/>
          <w:szCs w:val="22"/>
          <w:lang w:val="pt-PT"/>
        </w:rPr>
        <w:t xml:space="preserve">– </w:t>
      </w:r>
      <w:r w:rsidR="005F49E8">
        <w:rPr>
          <w:rFonts w:eastAsia="Arial"/>
          <w:sz w:val="22"/>
          <w:szCs w:val="22"/>
          <w:lang w:val="pt-PT"/>
        </w:rPr>
        <w:t>nos restantes casos, incluindo as ligações em MT com mais de 2 MVA, AT ou MAT.</w:t>
      </w:r>
    </w:p>
    <w:p w14:paraId="2B2A687E" w14:textId="1A51DA61" w:rsidR="002872B2" w:rsidRDefault="002872B2" w:rsidP="002872B2">
      <w:pPr>
        <w:pStyle w:val="PargrafodaLista"/>
        <w:numPr>
          <w:ilvl w:val="0"/>
          <w:numId w:val="57"/>
        </w:numPr>
        <w:spacing w:line="276" w:lineRule="auto"/>
        <w:ind w:right="75"/>
        <w:jc w:val="both"/>
        <w:rPr>
          <w:rFonts w:eastAsia="Arial"/>
          <w:sz w:val="22"/>
          <w:szCs w:val="22"/>
          <w:lang w:val="pt-PT"/>
        </w:rPr>
      </w:pPr>
      <w:r>
        <w:rPr>
          <w:rFonts w:eastAsia="Arial"/>
          <w:sz w:val="22"/>
          <w:szCs w:val="22"/>
          <w:lang w:val="pt-PT"/>
        </w:rPr>
        <w:t xml:space="preserve">O operador da rede de distribuição ao qual se requisita a ligação pode optar, na informação prevista no número 4 do artigo </w:t>
      </w:r>
      <w:proofErr w:type="gramStart"/>
      <w:r>
        <w:rPr>
          <w:rFonts w:eastAsia="Arial"/>
          <w:sz w:val="22"/>
          <w:szCs w:val="22"/>
          <w:lang w:val="pt-PT"/>
        </w:rPr>
        <w:t>13º,  por</w:t>
      </w:r>
      <w:proofErr w:type="gramEnd"/>
      <w:r>
        <w:rPr>
          <w:rFonts w:eastAsia="Arial"/>
          <w:sz w:val="22"/>
          <w:szCs w:val="22"/>
          <w:lang w:val="pt-PT"/>
        </w:rPr>
        <w:t xml:space="preserve"> </w:t>
      </w:r>
      <w:proofErr w:type="spellStart"/>
      <w:r>
        <w:rPr>
          <w:rFonts w:eastAsia="Arial"/>
          <w:sz w:val="22"/>
          <w:szCs w:val="22"/>
          <w:lang w:val="pt-PT"/>
        </w:rPr>
        <w:t>sobre-dimensionar</w:t>
      </w:r>
      <w:proofErr w:type="spellEnd"/>
      <w:r>
        <w:rPr>
          <w:rFonts w:eastAsia="Arial"/>
          <w:sz w:val="22"/>
          <w:szCs w:val="22"/>
          <w:lang w:val="pt-PT"/>
        </w:rPr>
        <w:t xml:space="preserve"> o elemento de ligação para uso partilhado, de modo a que este elemento possa vir a ser utilizado para a ligação de outras instalações.</w:t>
      </w:r>
    </w:p>
    <w:p w14:paraId="471E1416" w14:textId="3C3463DD" w:rsidR="007F3BDD" w:rsidRDefault="00817D8C" w:rsidP="009458D6">
      <w:pPr>
        <w:pStyle w:val="PargrafodaLista"/>
        <w:numPr>
          <w:ilvl w:val="0"/>
          <w:numId w:val="57"/>
        </w:numPr>
        <w:spacing w:line="276" w:lineRule="auto"/>
        <w:ind w:right="75"/>
        <w:jc w:val="both"/>
        <w:rPr>
          <w:rFonts w:eastAsia="Arial"/>
          <w:sz w:val="22"/>
          <w:szCs w:val="22"/>
          <w:lang w:val="pt-PT"/>
        </w:rPr>
      </w:pPr>
      <w:r>
        <w:rPr>
          <w:rFonts w:eastAsia="Arial"/>
          <w:sz w:val="22"/>
          <w:szCs w:val="22"/>
          <w:lang w:val="pt-PT"/>
        </w:rPr>
        <w:t xml:space="preserve">O </w:t>
      </w:r>
      <w:r w:rsidR="006E0983">
        <w:rPr>
          <w:rFonts w:eastAsia="Arial"/>
          <w:sz w:val="22"/>
          <w:szCs w:val="22"/>
          <w:lang w:val="pt-PT"/>
        </w:rPr>
        <w:t>P</w:t>
      </w:r>
      <w:r w:rsidR="007F50E2">
        <w:rPr>
          <w:rFonts w:eastAsia="Arial"/>
          <w:sz w:val="22"/>
          <w:szCs w:val="22"/>
          <w:lang w:val="pt-PT"/>
        </w:rPr>
        <w:t xml:space="preserve">onto de </w:t>
      </w:r>
      <w:r w:rsidR="006E0983">
        <w:rPr>
          <w:rFonts w:eastAsia="Arial"/>
          <w:sz w:val="22"/>
          <w:szCs w:val="22"/>
          <w:lang w:val="pt-PT"/>
        </w:rPr>
        <w:t>L</w:t>
      </w:r>
      <w:r w:rsidR="007F50E2">
        <w:rPr>
          <w:rFonts w:eastAsia="Arial"/>
          <w:sz w:val="22"/>
          <w:szCs w:val="22"/>
          <w:lang w:val="pt-PT"/>
        </w:rPr>
        <w:t>igação à rede das instalações de clientes em baixa e média tensão</w:t>
      </w:r>
      <w:r w:rsidR="007F3BDD">
        <w:rPr>
          <w:rFonts w:eastAsia="Arial"/>
          <w:sz w:val="22"/>
          <w:szCs w:val="22"/>
          <w:lang w:val="pt-PT"/>
        </w:rPr>
        <w:t xml:space="preserve"> é indicado pelo operador da rede de distribuição e deve ser o ponto da rede</w:t>
      </w:r>
      <w:r w:rsidR="0022530C">
        <w:rPr>
          <w:rFonts w:eastAsia="Arial"/>
          <w:sz w:val="22"/>
          <w:szCs w:val="22"/>
          <w:lang w:val="pt-PT"/>
        </w:rPr>
        <w:t>, nos termos do artigo 21º,</w:t>
      </w:r>
      <w:r w:rsidR="007F3BDD">
        <w:rPr>
          <w:rFonts w:eastAsia="Arial"/>
          <w:sz w:val="22"/>
          <w:szCs w:val="22"/>
          <w:lang w:val="pt-PT"/>
        </w:rPr>
        <w:t xml:space="preserve"> no nível de tensão de ligação que se encontra fisicamente mais próximo e que disponha das condições técnicas necessárias à satisfação das características de ligação constantes da requisição, designadamente em termos de potência requisitada.</w:t>
      </w:r>
    </w:p>
    <w:p w14:paraId="7F14D0A1" w14:textId="539A3C21" w:rsidR="005C4A08" w:rsidRDefault="005C4A08" w:rsidP="005C4A08">
      <w:pPr>
        <w:pStyle w:val="PargrafodaLista"/>
        <w:numPr>
          <w:ilvl w:val="0"/>
          <w:numId w:val="57"/>
        </w:numPr>
        <w:spacing w:line="276" w:lineRule="auto"/>
        <w:ind w:right="75"/>
        <w:jc w:val="both"/>
        <w:rPr>
          <w:rFonts w:eastAsia="Arial"/>
          <w:sz w:val="22"/>
          <w:szCs w:val="22"/>
          <w:lang w:val="pt-PT"/>
        </w:rPr>
      </w:pPr>
      <w:r>
        <w:rPr>
          <w:rFonts w:eastAsia="Arial"/>
          <w:sz w:val="22"/>
          <w:szCs w:val="22"/>
          <w:lang w:val="pt-PT"/>
        </w:rPr>
        <w:t>Para efeito de cálculo dos comprimentos de ligação considera-se a distância pelo caminho viário mais curto, nas ligações em BT ou subterrâneas em MT, ou em linha recta, nas ligações aéreas em MT, entre a origem da instalação eléctrica do requisitante e o Ponto de Ligação à rede.</w:t>
      </w:r>
    </w:p>
    <w:p w14:paraId="5C94A227" w14:textId="77777777" w:rsidR="005C4A08" w:rsidRDefault="005C4A08" w:rsidP="005C4A08">
      <w:pPr>
        <w:pStyle w:val="PargrafodaLista"/>
        <w:numPr>
          <w:ilvl w:val="0"/>
          <w:numId w:val="57"/>
        </w:numPr>
        <w:spacing w:line="276" w:lineRule="auto"/>
        <w:ind w:right="79"/>
        <w:jc w:val="both"/>
        <w:rPr>
          <w:rFonts w:eastAsia="Arial"/>
          <w:sz w:val="22"/>
          <w:szCs w:val="22"/>
          <w:lang w:val="pt-PT"/>
        </w:rPr>
      </w:pPr>
      <w:r>
        <w:rPr>
          <w:rFonts w:eastAsia="Arial"/>
          <w:sz w:val="22"/>
          <w:szCs w:val="22"/>
          <w:lang w:val="pt-PT"/>
        </w:rPr>
        <w:t>Nas situações de inserção em redes em anel, o comprimento do elemento de ligação para uso partilhado corresponde à soma da extensão dos dois ramos que alimentam a instalação.</w:t>
      </w:r>
    </w:p>
    <w:p w14:paraId="71AF3289" w14:textId="7B5A89A7" w:rsidR="00817D8C" w:rsidRDefault="00817D8C" w:rsidP="00817D8C">
      <w:pPr>
        <w:pStyle w:val="PargrafodaLista"/>
        <w:spacing w:line="276" w:lineRule="auto"/>
        <w:ind w:left="479" w:right="75"/>
        <w:jc w:val="both"/>
        <w:rPr>
          <w:rFonts w:eastAsia="Arial"/>
          <w:sz w:val="22"/>
          <w:szCs w:val="22"/>
          <w:lang w:val="pt-PT"/>
        </w:rPr>
      </w:pPr>
    </w:p>
    <w:p w14:paraId="5B5FD084" w14:textId="05CF4AAC" w:rsidR="00D11177" w:rsidRDefault="00D11177" w:rsidP="00817D8C">
      <w:pPr>
        <w:pStyle w:val="PargrafodaLista"/>
        <w:spacing w:line="276" w:lineRule="auto"/>
        <w:ind w:left="479" w:right="75"/>
        <w:jc w:val="both"/>
        <w:rPr>
          <w:rFonts w:eastAsia="Arial"/>
          <w:sz w:val="22"/>
          <w:szCs w:val="22"/>
          <w:lang w:val="pt-PT"/>
        </w:rPr>
      </w:pPr>
    </w:p>
    <w:p w14:paraId="7E0BD7F5" w14:textId="33707C3F" w:rsidR="00D11177" w:rsidRPr="00400487" w:rsidRDefault="00D11177" w:rsidP="00D11177">
      <w:pPr>
        <w:spacing w:line="276" w:lineRule="auto"/>
        <w:ind w:left="3734" w:right="3733"/>
        <w:jc w:val="center"/>
        <w:rPr>
          <w:rFonts w:eastAsia="Arial"/>
          <w:b/>
          <w:bCs/>
          <w:sz w:val="22"/>
          <w:szCs w:val="22"/>
          <w:lang w:val="pt-PT"/>
        </w:rPr>
      </w:pPr>
      <w:r w:rsidRPr="00400487">
        <w:rPr>
          <w:rFonts w:eastAsia="Arial"/>
          <w:b/>
          <w:bCs/>
          <w:sz w:val="22"/>
          <w:szCs w:val="22"/>
          <w:lang w:val="pt-PT"/>
        </w:rPr>
        <w:t>Artigo 1</w:t>
      </w:r>
      <w:r>
        <w:rPr>
          <w:rFonts w:eastAsia="Arial"/>
          <w:b/>
          <w:bCs/>
          <w:sz w:val="22"/>
          <w:szCs w:val="22"/>
          <w:lang w:val="pt-PT"/>
        </w:rPr>
        <w:t>6</w:t>
      </w:r>
      <w:r w:rsidRPr="00400487">
        <w:rPr>
          <w:rFonts w:eastAsia="Arial"/>
          <w:b/>
          <w:bCs/>
          <w:sz w:val="22"/>
          <w:szCs w:val="22"/>
          <w:lang w:val="pt-PT"/>
        </w:rPr>
        <w:t>.º</w:t>
      </w:r>
    </w:p>
    <w:p w14:paraId="2768CFF6" w14:textId="72B56BD2" w:rsidR="00D11177" w:rsidRPr="00400487" w:rsidRDefault="00D11177" w:rsidP="00D11177">
      <w:pPr>
        <w:spacing w:line="276" w:lineRule="auto"/>
        <w:ind w:left="1418" w:right="1389"/>
        <w:jc w:val="center"/>
        <w:rPr>
          <w:rFonts w:eastAsia="Arial"/>
          <w:b/>
          <w:bCs/>
          <w:sz w:val="22"/>
          <w:szCs w:val="22"/>
          <w:lang w:val="pt-PT"/>
        </w:rPr>
      </w:pPr>
      <w:r w:rsidRPr="00400487">
        <w:rPr>
          <w:rFonts w:eastAsia="Arial"/>
          <w:b/>
          <w:bCs/>
          <w:sz w:val="22"/>
          <w:szCs w:val="22"/>
          <w:lang w:val="pt-PT"/>
        </w:rPr>
        <w:t>(</w:t>
      </w:r>
      <w:r>
        <w:rPr>
          <w:rFonts w:eastAsia="Arial"/>
          <w:b/>
          <w:bCs/>
          <w:sz w:val="22"/>
          <w:szCs w:val="22"/>
          <w:lang w:val="pt-PT"/>
        </w:rPr>
        <w:t>Construção dos elementos de ligação</w:t>
      </w:r>
      <w:r w:rsidRPr="00400487">
        <w:rPr>
          <w:rFonts w:eastAsia="Arial"/>
          <w:b/>
          <w:bCs/>
          <w:sz w:val="22"/>
          <w:szCs w:val="22"/>
          <w:lang w:val="pt-PT"/>
        </w:rPr>
        <w:t>)</w:t>
      </w:r>
    </w:p>
    <w:p w14:paraId="757521C4" w14:textId="08013FBC" w:rsidR="006E0983" w:rsidRDefault="006E0983" w:rsidP="006E0983">
      <w:pPr>
        <w:pStyle w:val="PargrafodaLista"/>
        <w:numPr>
          <w:ilvl w:val="0"/>
          <w:numId w:val="60"/>
        </w:numPr>
        <w:spacing w:line="276" w:lineRule="auto"/>
        <w:ind w:left="567" w:right="75"/>
        <w:jc w:val="both"/>
        <w:rPr>
          <w:rFonts w:eastAsia="Arial"/>
          <w:sz w:val="22"/>
          <w:szCs w:val="22"/>
          <w:lang w:val="pt-PT"/>
        </w:rPr>
      </w:pPr>
      <w:r w:rsidRPr="00340E25">
        <w:rPr>
          <w:rFonts w:eastAsia="Arial"/>
          <w:sz w:val="22"/>
          <w:szCs w:val="22"/>
          <w:lang w:val="pt-PT"/>
        </w:rPr>
        <w:t>Os elementos de ligação podem ser construídos pelos operadores das redes ou pelo requisitante da ligação, nos termos previstos nos números seguintes</w:t>
      </w:r>
      <w:r w:rsidR="00E81603">
        <w:rPr>
          <w:rFonts w:eastAsia="Arial"/>
          <w:sz w:val="22"/>
          <w:szCs w:val="22"/>
          <w:lang w:val="pt-PT"/>
        </w:rPr>
        <w:t>.</w:t>
      </w:r>
    </w:p>
    <w:p w14:paraId="661BC51E" w14:textId="19EFA7AE" w:rsidR="006E0983" w:rsidRPr="00340E25" w:rsidRDefault="006E0983" w:rsidP="00340E25">
      <w:pPr>
        <w:pStyle w:val="PargrafodaLista"/>
        <w:numPr>
          <w:ilvl w:val="0"/>
          <w:numId w:val="60"/>
        </w:numPr>
        <w:spacing w:line="276" w:lineRule="auto"/>
        <w:ind w:left="567" w:right="75"/>
        <w:jc w:val="both"/>
        <w:rPr>
          <w:rFonts w:eastAsia="Arial"/>
          <w:sz w:val="22"/>
          <w:szCs w:val="22"/>
          <w:lang w:val="pt-PT"/>
        </w:rPr>
      </w:pPr>
      <w:r w:rsidRPr="00340E25">
        <w:rPr>
          <w:rFonts w:eastAsia="Arial"/>
          <w:sz w:val="22"/>
          <w:szCs w:val="22"/>
          <w:lang w:val="pt-PT"/>
        </w:rPr>
        <w:t>Quando esteja em causa a construção de elementos de ligação para uso exclusivo</w:t>
      </w:r>
      <w:r w:rsidR="009137E3">
        <w:rPr>
          <w:rFonts w:eastAsia="Arial"/>
          <w:sz w:val="22"/>
          <w:szCs w:val="22"/>
          <w:lang w:val="pt-PT"/>
        </w:rPr>
        <w:t xml:space="preserve"> ou partilhado, </w:t>
      </w:r>
      <w:r w:rsidRPr="00340E25">
        <w:rPr>
          <w:rFonts w:eastAsia="Arial"/>
          <w:sz w:val="22"/>
          <w:szCs w:val="22"/>
          <w:lang w:val="pt-PT"/>
        </w:rPr>
        <w:t xml:space="preserve">o operador da rede </w:t>
      </w:r>
      <w:r w:rsidR="007F3BDD">
        <w:rPr>
          <w:rFonts w:eastAsia="Arial"/>
          <w:sz w:val="22"/>
          <w:szCs w:val="22"/>
          <w:lang w:val="pt-PT"/>
        </w:rPr>
        <w:t>deverá</w:t>
      </w:r>
      <w:r w:rsidRPr="00340E25">
        <w:rPr>
          <w:rFonts w:eastAsia="Arial"/>
          <w:sz w:val="22"/>
          <w:szCs w:val="22"/>
          <w:lang w:val="pt-PT"/>
        </w:rPr>
        <w:t xml:space="preserve"> executar a ligação</w:t>
      </w:r>
      <w:r w:rsidR="007F3BDD">
        <w:rPr>
          <w:rFonts w:eastAsia="Arial"/>
          <w:sz w:val="22"/>
          <w:szCs w:val="22"/>
          <w:lang w:val="pt-PT"/>
        </w:rPr>
        <w:t>.</w:t>
      </w:r>
    </w:p>
    <w:p w14:paraId="322AEBEC" w14:textId="75E7A4D5" w:rsidR="00067AF0" w:rsidRPr="00340E25" w:rsidRDefault="00474F89" w:rsidP="004E353E">
      <w:pPr>
        <w:pStyle w:val="PargrafodaLista"/>
        <w:numPr>
          <w:ilvl w:val="0"/>
          <w:numId w:val="60"/>
        </w:numPr>
        <w:spacing w:line="276" w:lineRule="auto"/>
        <w:ind w:left="567" w:right="75"/>
        <w:jc w:val="both"/>
        <w:rPr>
          <w:rFonts w:eastAsia="Arial"/>
          <w:sz w:val="22"/>
          <w:szCs w:val="22"/>
          <w:lang w:val="pt-PT"/>
        </w:rPr>
      </w:pPr>
      <w:r>
        <w:rPr>
          <w:rFonts w:eastAsia="Arial"/>
          <w:sz w:val="22"/>
          <w:szCs w:val="22"/>
          <w:lang w:val="pt-PT"/>
        </w:rPr>
        <w:t xml:space="preserve">Quando </w:t>
      </w:r>
      <w:r w:rsidR="004E353E">
        <w:rPr>
          <w:rFonts w:eastAsia="Arial"/>
          <w:sz w:val="22"/>
          <w:szCs w:val="22"/>
          <w:lang w:val="pt-PT"/>
        </w:rPr>
        <w:t>esteja em causa a construção de</w:t>
      </w:r>
      <w:r>
        <w:rPr>
          <w:rFonts w:eastAsia="Arial"/>
          <w:sz w:val="22"/>
          <w:szCs w:val="22"/>
          <w:lang w:val="pt-PT"/>
        </w:rPr>
        <w:t xml:space="preserve"> elementos de ligação por acordo</w:t>
      </w:r>
      <w:r w:rsidR="004E353E">
        <w:rPr>
          <w:rFonts w:eastAsia="Arial"/>
          <w:sz w:val="22"/>
          <w:szCs w:val="22"/>
          <w:lang w:val="pt-PT"/>
        </w:rPr>
        <w:t>,</w:t>
      </w:r>
      <w:r>
        <w:rPr>
          <w:rFonts w:eastAsia="Arial"/>
          <w:sz w:val="22"/>
          <w:szCs w:val="22"/>
          <w:lang w:val="pt-PT"/>
        </w:rPr>
        <w:t xml:space="preserve"> o operador de rede não é obrigado a executar a ligação, podendo o requisitante, </w:t>
      </w:r>
      <w:r w:rsidR="006E0983" w:rsidRPr="00340E25">
        <w:rPr>
          <w:rFonts w:eastAsia="Arial"/>
          <w:sz w:val="22"/>
          <w:szCs w:val="22"/>
          <w:lang w:val="pt-PT"/>
        </w:rPr>
        <w:t>mediante acordo prévio com o operador da rede, promover a construção dos elementos de ligação, sendo o eventual ressarcimento dos valores que tenha suportado e que não lhe sejam atribuíveis acordado entre o requisitante e o operador da rede</w:t>
      </w:r>
      <w:r>
        <w:rPr>
          <w:rFonts w:eastAsia="Arial"/>
          <w:sz w:val="22"/>
          <w:szCs w:val="22"/>
          <w:lang w:val="pt-PT"/>
        </w:rPr>
        <w:t>.</w:t>
      </w:r>
    </w:p>
    <w:p w14:paraId="6AB66E62" w14:textId="77777777" w:rsidR="008C0B6D" w:rsidRDefault="008C0B6D" w:rsidP="008C0B6D">
      <w:pPr>
        <w:pStyle w:val="PargrafodaLista"/>
        <w:numPr>
          <w:ilvl w:val="0"/>
          <w:numId w:val="60"/>
        </w:numPr>
        <w:spacing w:line="276" w:lineRule="auto"/>
        <w:ind w:left="567" w:right="75"/>
        <w:jc w:val="both"/>
        <w:rPr>
          <w:rFonts w:eastAsia="Arial"/>
          <w:sz w:val="22"/>
          <w:szCs w:val="22"/>
          <w:lang w:val="pt-PT"/>
        </w:rPr>
      </w:pPr>
      <w:r>
        <w:rPr>
          <w:rFonts w:eastAsia="Arial"/>
          <w:sz w:val="22"/>
          <w:szCs w:val="22"/>
          <w:lang w:val="pt-PT"/>
        </w:rPr>
        <w:t>A construção dos elementos de ligação pelo requisitante deve ser realizada de acordo com os elementos apresentados pelo operador de rede, segundo as normas de construção aplicáveis e utilizando materiais aprovados pelo operador de rede, através de prestadores de serviço autorizados pelo operador da rede.</w:t>
      </w:r>
    </w:p>
    <w:p w14:paraId="37FD5D64" w14:textId="77777777" w:rsidR="00887B33" w:rsidRDefault="00887B33" w:rsidP="00887B33">
      <w:pPr>
        <w:spacing w:line="276" w:lineRule="auto"/>
        <w:ind w:right="75"/>
        <w:jc w:val="both"/>
        <w:rPr>
          <w:rFonts w:eastAsia="Arial"/>
          <w:sz w:val="22"/>
          <w:szCs w:val="22"/>
          <w:lang w:val="pt-PT"/>
        </w:rPr>
      </w:pPr>
    </w:p>
    <w:p w14:paraId="6D731981" w14:textId="77777777" w:rsidR="00887B33" w:rsidRDefault="00887B33" w:rsidP="00887B33">
      <w:pPr>
        <w:spacing w:line="276" w:lineRule="auto"/>
        <w:ind w:right="75"/>
        <w:jc w:val="both"/>
        <w:rPr>
          <w:rFonts w:eastAsia="Arial"/>
          <w:sz w:val="22"/>
          <w:szCs w:val="22"/>
          <w:lang w:val="pt-PT"/>
        </w:rPr>
      </w:pPr>
    </w:p>
    <w:p w14:paraId="73A64A12" w14:textId="77777777" w:rsidR="00887B33" w:rsidRDefault="00887B33" w:rsidP="00887B33">
      <w:pPr>
        <w:spacing w:line="276" w:lineRule="auto"/>
        <w:ind w:right="75"/>
        <w:jc w:val="both"/>
        <w:rPr>
          <w:rFonts w:eastAsia="Arial"/>
          <w:sz w:val="22"/>
          <w:szCs w:val="22"/>
          <w:lang w:val="pt-PT"/>
        </w:rPr>
      </w:pPr>
    </w:p>
    <w:p w14:paraId="4D747712" w14:textId="77777777" w:rsidR="00887B33" w:rsidRPr="00887B33" w:rsidRDefault="00887B33" w:rsidP="00887B33">
      <w:pPr>
        <w:spacing w:line="276" w:lineRule="auto"/>
        <w:ind w:right="75"/>
        <w:jc w:val="both"/>
        <w:rPr>
          <w:rFonts w:eastAsia="Arial"/>
          <w:sz w:val="22"/>
          <w:szCs w:val="22"/>
          <w:lang w:val="pt-PT"/>
        </w:rPr>
      </w:pPr>
    </w:p>
    <w:p w14:paraId="2D03CA46" w14:textId="60F47D77" w:rsidR="00067AF0" w:rsidRDefault="00067AF0" w:rsidP="006E0983">
      <w:pPr>
        <w:pStyle w:val="PargrafodaLista"/>
        <w:numPr>
          <w:ilvl w:val="0"/>
          <w:numId w:val="60"/>
        </w:numPr>
        <w:spacing w:line="276" w:lineRule="auto"/>
        <w:ind w:left="567" w:right="75"/>
        <w:jc w:val="both"/>
        <w:rPr>
          <w:rFonts w:eastAsia="Arial"/>
          <w:sz w:val="22"/>
          <w:szCs w:val="22"/>
          <w:lang w:val="pt-PT"/>
        </w:rPr>
      </w:pPr>
      <w:r>
        <w:rPr>
          <w:rFonts w:eastAsia="Arial"/>
          <w:sz w:val="22"/>
          <w:szCs w:val="22"/>
          <w:lang w:val="pt-PT"/>
        </w:rPr>
        <w:t>Sem prejuízo d</w:t>
      </w:r>
      <w:r w:rsidR="00F178C8">
        <w:rPr>
          <w:rFonts w:eastAsia="Arial"/>
          <w:sz w:val="22"/>
          <w:szCs w:val="22"/>
          <w:lang w:val="pt-PT"/>
        </w:rPr>
        <w:t>o licenciamento e</w:t>
      </w:r>
      <w:r>
        <w:rPr>
          <w:rFonts w:eastAsia="Arial"/>
          <w:sz w:val="22"/>
          <w:szCs w:val="22"/>
          <w:lang w:val="pt-PT"/>
        </w:rPr>
        <w:t xml:space="preserve"> fiscalização pelas entidades administrativas competentes, o operador da rede ao qual é solicitada a ligação pode inspecionar tecnicamente a construção dos elementos de ligação promovida pelo requisitante e solicitar a realização dos ensaios que entenda necessários, de acordo com a legislação e regulamentação aplicáveis.</w:t>
      </w:r>
    </w:p>
    <w:p w14:paraId="16C16363" w14:textId="77AF8290" w:rsidR="00067AF0" w:rsidRDefault="00067AF0" w:rsidP="006E0983">
      <w:pPr>
        <w:pStyle w:val="PargrafodaLista"/>
        <w:numPr>
          <w:ilvl w:val="0"/>
          <w:numId w:val="60"/>
        </w:numPr>
        <w:spacing w:line="276" w:lineRule="auto"/>
        <w:ind w:left="567" w:right="75"/>
        <w:jc w:val="both"/>
        <w:rPr>
          <w:rFonts w:eastAsia="Arial"/>
          <w:sz w:val="22"/>
          <w:szCs w:val="22"/>
          <w:lang w:val="pt-PT"/>
        </w:rPr>
      </w:pPr>
      <w:r>
        <w:rPr>
          <w:rFonts w:eastAsia="Arial"/>
          <w:sz w:val="22"/>
          <w:szCs w:val="22"/>
          <w:lang w:val="pt-PT"/>
        </w:rPr>
        <w:t>O operador da rede ao qual é solicitada a ligação</w:t>
      </w:r>
      <w:r w:rsidR="004E353E">
        <w:rPr>
          <w:rFonts w:eastAsia="Arial"/>
          <w:sz w:val="22"/>
          <w:szCs w:val="22"/>
          <w:lang w:val="pt-PT"/>
        </w:rPr>
        <w:t xml:space="preserve"> em que esteja em causa a construção de elementos de ligação por acordo</w:t>
      </w:r>
      <w:r>
        <w:rPr>
          <w:rFonts w:eastAsia="Arial"/>
          <w:sz w:val="22"/>
          <w:szCs w:val="22"/>
          <w:lang w:val="pt-PT"/>
        </w:rPr>
        <w:t xml:space="preserve"> tem o direito de exigir ao requisitante a prestação de uma garantia, válida pelo período de dois anos, correspondente ao </w:t>
      </w:r>
      <w:proofErr w:type="spellStart"/>
      <w:r>
        <w:rPr>
          <w:rFonts w:eastAsia="Arial"/>
          <w:sz w:val="22"/>
          <w:szCs w:val="22"/>
          <w:lang w:val="pt-PT"/>
        </w:rPr>
        <w:t>mázimo</w:t>
      </w:r>
      <w:proofErr w:type="spellEnd"/>
      <w:r>
        <w:rPr>
          <w:rFonts w:eastAsia="Arial"/>
          <w:sz w:val="22"/>
          <w:szCs w:val="22"/>
          <w:lang w:val="pt-PT"/>
        </w:rPr>
        <w:t xml:space="preserve"> de 10% do valor dos elementos de ligação construídos pelo requisitante, para suprir eventuais deficiências de construção.</w:t>
      </w:r>
    </w:p>
    <w:p w14:paraId="237795B7" w14:textId="628DD537" w:rsidR="0022530C" w:rsidRPr="00340E25" w:rsidRDefault="0022530C" w:rsidP="00340E25">
      <w:pPr>
        <w:pStyle w:val="PargrafodaLista"/>
        <w:numPr>
          <w:ilvl w:val="0"/>
          <w:numId w:val="60"/>
        </w:numPr>
        <w:spacing w:line="276" w:lineRule="auto"/>
        <w:ind w:left="567" w:right="75"/>
        <w:jc w:val="both"/>
        <w:rPr>
          <w:rFonts w:eastAsia="Arial"/>
          <w:sz w:val="22"/>
          <w:szCs w:val="22"/>
          <w:lang w:val="pt-PT"/>
        </w:rPr>
      </w:pPr>
      <w:r w:rsidRPr="004E353E">
        <w:rPr>
          <w:rFonts w:eastAsia="Arial"/>
          <w:sz w:val="22"/>
          <w:szCs w:val="22"/>
          <w:lang w:val="pt-PT"/>
        </w:rPr>
        <w:t xml:space="preserve">Após a construção, quaisquer elementos que integrem </w:t>
      </w:r>
      <w:r w:rsidR="004E353E" w:rsidRPr="00340E25">
        <w:rPr>
          <w:rFonts w:eastAsia="Arial"/>
          <w:sz w:val="22"/>
          <w:szCs w:val="22"/>
          <w:lang w:val="pt-PT"/>
        </w:rPr>
        <w:t>os limites da</w:t>
      </w:r>
      <w:r w:rsidRPr="004E353E">
        <w:rPr>
          <w:rFonts w:eastAsia="Arial"/>
          <w:sz w:val="22"/>
          <w:szCs w:val="22"/>
          <w:lang w:val="pt-PT"/>
        </w:rPr>
        <w:t xml:space="preserve"> rede, nos termos do artigo 21º, independentemente de terem sido classificados como de uso exclusivo, passarão a ser propriedade do operador de rede</w:t>
      </w:r>
      <w:r w:rsidR="004E353E">
        <w:rPr>
          <w:rFonts w:eastAsia="Arial"/>
          <w:sz w:val="22"/>
          <w:szCs w:val="22"/>
          <w:lang w:val="pt-PT"/>
        </w:rPr>
        <w:t>.</w:t>
      </w:r>
      <w:r w:rsidRPr="004E353E">
        <w:rPr>
          <w:rFonts w:eastAsia="Arial"/>
          <w:sz w:val="22"/>
          <w:szCs w:val="22"/>
          <w:lang w:val="pt-PT"/>
        </w:rPr>
        <w:t xml:space="preserve"> </w:t>
      </w:r>
    </w:p>
    <w:p w14:paraId="4876C271" w14:textId="77777777" w:rsidR="00D11177" w:rsidRPr="00340E25" w:rsidRDefault="00D11177" w:rsidP="00340E25">
      <w:pPr>
        <w:pStyle w:val="PargrafodaLista"/>
        <w:spacing w:line="276" w:lineRule="auto"/>
        <w:ind w:left="479" w:right="75"/>
        <w:jc w:val="both"/>
        <w:rPr>
          <w:rFonts w:eastAsia="Arial"/>
          <w:sz w:val="22"/>
          <w:szCs w:val="22"/>
          <w:lang w:val="pt-PT"/>
        </w:rPr>
      </w:pPr>
    </w:p>
    <w:p w14:paraId="2B078FF6" w14:textId="123A5885"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1</w:t>
      </w:r>
      <w:r w:rsidR="00D11177">
        <w:rPr>
          <w:rFonts w:eastAsia="Arial"/>
          <w:b/>
          <w:bCs/>
          <w:sz w:val="22"/>
          <w:szCs w:val="22"/>
          <w:lang w:val="pt-PT"/>
        </w:rPr>
        <w:t>7</w:t>
      </w:r>
      <w:r w:rsidRPr="00340E25">
        <w:rPr>
          <w:rFonts w:eastAsia="Arial"/>
          <w:b/>
          <w:bCs/>
          <w:sz w:val="22"/>
          <w:szCs w:val="22"/>
          <w:lang w:val="pt-PT"/>
        </w:rPr>
        <w:t>.º</w:t>
      </w:r>
    </w:p>
    <w:p w14:paraId="5C2AA7BB" w14:textId="5C842672" w:rsidR="00C1395C" w:rsidRPr="00340E25" w:rsidRDefault="00C1395C" w:rsidP="00340E25">
      <w:pPr>
        <w:spacing w:line="276" w:lineRule="auto"/>
        <w:ind w:left="1418" w:right="1389"/>
        <w:jc w:val="center"/>
        <w:rPr>
          <w:rFonts w:eastAsia="Arial"/>
          <w:b/>
          <w:bCs/>
          <w:sz w:val="22"/>
          <w:szCs w:val="22"/>
          <w:lang w:val="pt-PT"/>
        </w:rPr>
      </w:pPr>
      <w:r w:rsidRPr="00340E25">
        <w:rPr>
          <w:rFonts w:eastAsia="Arial"/>
          <w:b/>
          <w:bCs/>
          <w:sz w:val="22"/>
          <w:szCs w:val="22"/>
          <w:lang w:val="pt-PT"/>
        </w:rPr>
        <w:t xml:space="preserve">(Prazo para </w:t>
      </w:r>
      <w:r w:rsidR="00244A01">
        <w:rPr>
          <w:rFonts w:eastAsia="Arial"/>
          <w:b/>
          <w:bCs/>
          <w:sz w:val="22"/>
          <w:szCs w:val="22"/>
          <w:lang w:val="pt-PT"/>
        </w:rPr>
        <w:t>a ligação à rede e construção dos elementos de ligação</w:t>
      </w:r>
      <w:r w:rsidRPr="00340E25">
        <w:rPr>
          <w:rFonts w:eastAsia="Arial"/>
          <w:b/>
          <w:bCs/>
          <w:sz w:val="22"/>
          <w:szCs w:val="22"/>
          <w:lang w:val="pt-PT"/>
        </w:rPr>
        <w:t>)</w:t>
      </w:r>
    </w:p>
    <w:p w14:paraId="32E0CBB5" w14:textId="052D5B1F" w:rsidR="00244A01" w:rsidRPr="00E920B4" w:rsidRDefault="00244A01" w:rsidP="00244A01">
      <w:pPr>
        <w:spacing w:line="276" w:lineRule="auto"/>
        <w:ind w:left="119" w:right="75"/>
        <w:jc w:val="both"/>
        <w:rPr>
          <w:rFonts w:eastAsia="Arial"/>
          <w:sz w:val="22"/>
          <w:szCs w:val="22"/>
          <w:lang w:val="pt-PT"/>
        </w:rPr>
      </w:pPr>
      <w:proofErr w:type="gramStart"/>
      <w:r w:rsidRPr="00E920B4">
        <w:rPr>
          <w:rFonts w:eastAsia="Arial"/>
          <w:sz w:val="22"/>
          <w:szCs w:val="22"/>
          <w:lang w:val="pt-PT"/>
        </w:rPr>
        <w:t xml:space="preserve">1.     </w:t>
      </w:r>
      <w:r w:rsidR="004E353E">
        <w:rPr>
          <w:rFonts w:eastAsia="Arial"/>
          <w:sz w:val="22"/>
          <w:szCs w:val="22"/>
          <w:lang w:val="pt-PT"/>
        </w:rPr>
        <w:t>O</w:t>
      </w:r>
      <w:proofErr w:type="gramEnd"/>
      <w:r w:rsidRPr="00E920B4">
        <w:rPr>
          <w:rFonts w:eastAsia="Arial"/>
          <w:sz w:val="22"/>
          <w:szCs w:val="22"/>
          <w:lang w:val="pt-PT"/>
        </w:rPr>
        <w:t xml:space="preserve"> prazo </w:t>
      </w:r>
      <w:r w:rsidR="004E353E">
        <w:rPr>
          <w:rFonts w:eastAsia="Arial"/>
          <w:sz w:val="22"/>
          <w:szCs w:val="22"/>
          <w:lang w:val="pt-PT"/>
        </w:rPr>
        <w:t xml:space="preserve">máximo </w:t>
      </w:r>
      <w:r w:rsidRPr="00E920B4">
        <w:rPr>
          <w:rFonts w:eastAsia="Arial"/>
          <w:sz w:val="22"/>
          <w:szCs w:val="22"/>
          <w:lang w:val="pt-PT"/>
        </w:rPr>
        <w:t xml:space="preserve">para execução, pelo distribuidor, dos </w:t>
      </w:r>
      <w:r w:rsidR="006E0983">
        <w:rPr>
          <w:rFonts w:eastAsia="Arial"/>
          <w:sz w:val="22"/>
          <w:szCs w:val="22"/>
          <w:lang w:val="pt-PT"/>
        </w:rPr>
        <w:t>elementos de ligação</w:t>
      </w:r>
      <w:r w:rsidR="004E353E">
        <w:rPr>
          <w:rFonts w:eastAsia="Arial"/>
          <w:sz w:val="22"/>
          <w:szCs w:val="22"/>
          <w:lang w:val="pt-PT"/>
        </w:rPr>
        <w:t xml:space="preserve"> de uso exclusivo e par</w:t>
      </w:r>
      <w:r w:rsidR="008C0B6D">
        <w:rPr>
          <w:rFonts w:eastAsia="Arial"/>
          <w:sz w:val="22"/>
          <w:szCs w:val="22"/>
          <w:lang w:val="pt-PT"/>
        </w:rPr>
        <w:t>t</w:t>
      </w:r>
      <w:r w:rsidR="004E353E">
        <w:rPr>
          <w:rFonts w:eastAsia="Arial"/>
          <w:sz w:val="22"/>
          <w:szCs w:val="22"/>
          <w:lang w:val="pt-PT"/>
        </w:rPr>
        <w:t>ilhado</w:t>
      </w:r>
      <w:r w:rsidR="006E0983">
        <w:rPr>
          <w:rFonts w:eastAsia="Arial"/>
          <w:sz w:val="22"/>
          <w:szCs w:val="22"/>
          <w:lang w:val="pt-PT"/>
        </w:rPr>
        <w:t xml:space="preserve"> à </w:t>
      </w:r>
      <w:r w:rsidRPr="00E920B4">
        <w:rPr>
          <w:rFonts w:eastAsia="Arial"/>
          <w:sz w:val="22"/>
          <w:szCs w:val="22"/>
          <w:lang w:val="pt-PT"/>
        </w:rPr>
        <w:t>instalaç</w:t>
      </w:r>
      <w:r w:rsidR="006E0983">
        <w:rPr>
          <w:rFonts w:eastAsia="Arial"/>
          <w:sz w:val="22"/>
          <w:szCs w:val="22"/>
          <w:lang w:val="pt-PT"/>
        </w:rPr>
        <w:t>ão</w:t>
      </w:r>
      <w:r w:rsidRPr="00E920B4">
        <w:rPr>
          <w:rFonts w:eastAsia="Arial"/>
          <w:sz w:val="22"/>
          <w:szCs w:val="22"/>
          <w:lang w:val="pt-PT"/>
        </w:rPr>
        <w:t xml:space="preserve"> de   utilização   do requisitante  é  de  30  dias</w:t>
      </w:r>
      <w:r w:rsidR="004E353E">
        <w:rPr>
          <w:rFonts w:eastAsia="Arial"/>
          <w:sz w:val="22"/>
          <w:szCs w:val="22"/>
          <w:lang w:val="pt-PT"/>
        </w:rPr>
        <w:t xml:space="preserve"> no caso de ligações BT e 120 dias no caso de ligações MT</w:t>
      </w:r>
      <w:r w:rsidRPr="00E920B4">
        <w:rPr>
          <w:rFonts w:eastAsia="Arial"/>
          <w:sz w:val="22"/>
          <w:szCs w:val="22"/>
          <w:lang w:val="pt-PT"/>
        </w:rPr>
        <w:t>,  a  contar  da  data  do  pagamento</w:t>
      </w:r>
      <w:r w:rsidR="004E353E">
        <w:rPr>
          <w:rFonts w:eastAsia="Arial"/>
          <w:sz w:val="22"/>
          <w:szCs w:val="22"/>
          <w:lang w:val="pt-PT"/>
        </w:rPr>
        <w:t xml:space="preserve"> pelo requisitante </w:t>
      </w:r>
      <w:r w:rsidRPr="00E920B4">
        <w:rPr>
          <w:rFonts w:eastAsia="Arial"/>
          <w:sz w:val="22"/>
          <w:szCs w:val="22"/>
          <w:lang w:val="pt-PT"/>
        </w:rPr>
        <w:t xml:space="preserve">dos encargos de </w:t>
      </w:r>
      <w:r w:rsidRPr="008C0B6D">
        <w:rPr>
          <w:rFonts w:eastAsia="Arial"/>
          <w:sz w:val="22"/>
          <w:szCs w:val="22"/>
          <w:lang w:val="pt-PT"/>
        </w:rPr>
        <w:t>estabelecimento</w:t>
      </w:r>
      <w:r w:rsidRPr="00E920B4">
        <w:rPr>
          <w:rFonts w:eastAsia="Arial"/>
          <w:sz w:val="22"/>
          <w:szCs w:val="22"/>
          <w:lang w:val="pt-PT"/>
        </w:rPr>
        <w:t>.</w:t>
      </w:r>
    </w:p>
    <w:p w14:paraId="1BB4F45A" w14:textId="77777777" w:rsidR="008C0B6D" w:rsidRPr="00400487" w:rsidRDefault="008C0B6D" w:rsidP="008C0B6D">
      <w:pPr>
        <w:spacing w:line="276" w:lineRule="auto"/>
        <w:ind w:left="119" w:right="74"/>
        <w:jc w:val="both"/>
        <w:rPr>
          <w:rFonts w:eastAsia="Arial"/>
          <w:sz w:val="22"/>
          <w:szCs w:val="22"/>
          <w:lang w:val="pt-PT"/>
        </w:rPr>
      </w:pPr>
      <w:proofErr w:type="gramStart"/>
      <w:r w:rsidRPr="00400487">
        <w:rPr>
          <w:rFonts w:eastAsia="Arial"/>
          <w:sz w:val="22"/>
          <w:szCs w:val="22"/>
          <w:lang w:val="pt-PT"/>
        </w:rPr>
        <w:t>2.        Sempre</w:t>
      </w:r>
      <w:proofErr w:type="gramEnd"/>
      <w:r w:rsidRPr="00400487">
        <w:rPr>
          <w:rFonts w:eastAsia="Arial"/>
          <w:sz w:val="22"/>
          <w:szCs w:val="22"/>
          <w:lang w:val="pt-PT"/>
        </w:rPr>
        <w:t xml:space="preserve">  que  o  estabelecimento  de  linhas  para  alimentação  obrigue  à realização de trabalhos suplementares na rede, designadamente o reforço ou ampliação  das  instalações  existentes,  o  prazo  referido  no  número  anterior poderá  ser  aumentado  do  tempo  necessário à  execução  desses  trabalhos;  o distribuidor deve dar conhecimento do novo prazo ao requisitante.</w:t>
      </w:r>
    </w:p>
    <w:p w14:paraId="080ECFAE" w14:textId="0B53B94A" w:rsidR="008C0B6D" w:rsidRPr="00400487" w:rsidRDefault="008C0B6D" w:rsidP="008C0B6D">
      <w:pPr>
        <w:spacing w:line="276" w:lineRule="auto"/>
        <w:ind w:left="142"/>
        <w:rPr>
          <w:rFonts w:eastAsia="Arial"/>
          <w:sz w:val="22"/>
          <w:szCs w:val="22"/>
          <w:lang w:val="pt-PT"/>
        </w:rPr>
      </w:pPr>
      <w:r w:rsidRPr="00400487">
        <w:rPr>
          <w:rFonts w:eastAsia="Arial"/>
          <w:sz w:val="22"/>
          <w:szCs w:val="22"/>
          <w:lang w:val="pt-PT"/>
        </w:rPr>
        <w:t xml:space="preserve">3. O prazo para </w:t>
      </w:r>
      <w:r>
        <w:rPr>
          <w:rFonts w:eastAsia="Arial"/>
          <w:sz w:val="22"/>
          <w:szCs w:val="22"/>
          <w:lang w:val="pt-PT"/>
        </w:rPr>
        <w:t xml:space="preserve">a construção de elementos de ligação por acordo, nos casos em que a execução seja realizada pelo distribuidor, </w:t>
      </w:r>
      <w:r w:rsidRPr="00400487">
        <w:rPr>
          <w:rFonts w:eastAsia="Arial"/>
          <w:sz w:val="22"/>
          <w:szCs w:val="22"/>
          <w:lang w:val="pt-PT"/>
        </w:rPr>
        <w:t>será sempre fixado por acordo entre o distribuidor ou operador da rede de transporte, conforme a rede à qual se interliga, e o requisitante.</w:t>
      </w:r>
    </w:p>
    <w:p w14:paraId="45C987B5" w14:textId="2EF96697" w:rsidR="00244A01" w:rsidRPr="00E920B4" w:rsidRDefault="008C0B6D" w:rsidP="00244A01">
      <w:pPr>
        <w:spacing w:before="29" w:line="276" w:lineRule="auto"/>
        <w:ind w:left="119" w:right="74"/>
        <w:jc w:val="both"/>
        <w:rPr>
          <w:rFonts w:eastAsia="Arial"/>
          <w:sz w:val="22"/>
          <w:szCs w:val="22"/>
          <w:lang w:val="pt-PT"/>
        </w:rPr>
      </w:pPr>
      <w:proofErr w:type="gramStart"/>
      <w:r>
        <w:rPr>
          <w:rFonts w:eastAsia="Arial"/>
          <w:sz w:val="22"/>
          <w:szCs w:val="22"/>
          <w:lang w:val="pt-PT"/>
        </w:rPr>
        <w:t>4</w:t>
      </w:r>
      <w:r w:rsidR="00244A01" w:rsidRPr="00E920B4">
        <w:rPr>
          <w:rFonts w:eastAsia="Arial"/>
          <w:sz w:val="22"/>
          <w:szCs w:val="22"/>
          <w:lang w:val="pt-PT"/>
        </w:rPr>
        <w:t>.     Em</w:t>
      </w:r>
      <w:proofErr w:type="gramEnd"/>
      <w:r w:rsidR="00244A01" w:rsidRPr="00E920B4">
        <w:rPr>
          <w:rFonts w:eastAsia="Arial"/>
          <w:sz w:val="22"/>
          <w:szCs w:val="22"/>
          <w:lang w:val="pt-PT"/>
        </w:rPr>
        <w:t xml:space="preserve"> MAT, AT e MT, a ligação à rede das instalações eléctricas em que as linhas de alimentação já se encontrem estabelecidas, será feita no prazo de 15 dias a partir da celebração do respectivo contrato ou da realização de vistoria pelos serviços oficiais, se posterior, salvo se outro diferente for acordado entre o distribuidor e o requisitante, tendo sobretudo em conta a limitação constante do n.º2 do Artigo 14.º do Capítulo II deste regulamento.</w:t>
      </w:r>
    </w:p>
    <w:p w14:paraId="32D4B99C" w14:textId="7FF509F4" w:rsidR="006B1810" w:rsidRPr="00340E25" w:rsidRDefault="006B1810" w:rsidP="00607EFD">
      <w:pPr>
        <w:spacing w:line="276" w:lineRule="auto"/>
        <w:ind w:left="119" w:right="74"/>
        <w:jc w:val="both"/>
        <w:rPr>
          <w:rFonts w:eastAsia="Arial"/>
          <w:sz w:val="22"/>
          <w:szCs w:val="22"/>
          <w:lang w:val="pt-PT"/>
        </w:rPr>
      </w:pPr>
    </w:p>
    <w:p w14:paraId="25976AA0" w14:textId="77777777" w:rsidR="00C1395C" w:rsidRPr="00340E25" w:rsidRDefault="00C1395C" w:rsidP="00607EFD">
      <w:pPr>
        <w:spacing w:line="276" w:lineRule="auto"/>
        <w:rPr>
          <w:sz w:val="22"/>
          <w:szCs w:val="22"/>
          <w:lang w:val="pt-PT"/>
        </w:rPr>
      </w:pPr>
    </w:p>
    <w:p w14:paraId="30701B3F" w14:textId="77777777" w:rsidR="00C1395C" w:rsidRPr="00340E25" w:rsidRDefault="00C1395C" w:rsidP="00607EFD">
      <w:pPr>
        <w:spacing w:line="276" w:lineRule="auto"/>
        <w:rPr>
          <w:sz w:val="22"/>
          <w:szCs w:val="22"/>
          <w:lang w:val="pt-PT"/>
        </w:rPr>
      </w:pPr>
    </w:p>
    <w:p w14:paraId="7597E0A4" w14:textId="77777777" w:rsidR="00607EFD" w:rsidRPr="00340E25" w:rsidRDefault="00C1395C" w:rsidP="00607EFD">
      <w:pPr>
        <w:spacing w:line="276" w:lineRule="auto"/>
        <w:ind w:left="3017" w:right="3014" w:hanging="2"/>
        <w:jc w:val="center"/>
        <w:rPr>
          <w:rFonts w:eastAsia="Arial"/>
          <w:b/>
          <w:bCs/>
          <w:sz w:val="22"/>
          <w:szCs w:val="22"/>
          <w:lang w:val="pt-PT"/>
        </w:rPr>
      </w:pPr>
      <w:r w:rsidRPr="00340E25">
        <w:rPr>
          <w:rFonts w:eastAsia="Arial"/>
          <w:b/>
          <w:bCs/>
          <w:sz w:val="22"/>
          <w:szCs w:val="22"/>
          <w:lang w:val="pt-PT"/>
        </w:rPr>
        <w:t xml:space="preserve">Artigo 18.º </w:t>
      </w:r>
    </w:p>
    <w:p w14:paraId="55E386FB" w14:textId="77777777" w:rsidR="00D11177" w:rsidRPr="00400487" w:rsidRDefault="00D11177" w:rsidP="00D11177">
      <w:pPr>
        <w:spacing w:before="2" w:line="276" w:lineRule="auto"/>
        <w:ind w:left="426" w:right="538"/>
        <w:jc w:val="center"/>
        <w:rPr>
          <w:rFonts w:eastAsia="Arial"/>
          <w:b/>
          <w:bCs/>
          <w:sz w:val="22"/>
          <w:szCs w:val="22"/>
          <w:lang w:val="pt-PT"/>
        </w:rPr>
      </w:pPr>
      <w:r w:rsidRPr="00400487">
        <w:rPr>
          <w:rFonts w:eastAsia="Arial"/>
          <w:b/>
          <w:bCs/>
          <w:sz w:val="22"/>
          <w:szCs w:val="22"/>
          <w:lang w:val="pt-PT"/>
        </w:rPr>
        <w:t>(Prazo para inicio do fornecimento</w:t>
      </w:r>
      <w:r>
        <w:rPr>
          <w:rFonts w:eastAsia="Arial"/>
          <w:b/>
          <w:bCs/>
          <w:sz w:val="22"/>
          <w:szCs w:val="22"/>
          <w:lang w:val="pt-PT"/>
        </w:rPr>
        <w:t xml:space="preserve"> e instalação do contador </w:t>
      </w:r>
      <w:r w:rsidRPr="00400487">
        <w:rPr>
          <w:rFonts w:eastAsia="Arial"/>
          <w:b/>
          <w:bCs/>
          <w:sz w:val="22"/>
          <w:szCs w:val="22"/>
          <w:lang w:val="pt-PT"/>
        </w:rPr>
        <w:t>ou medição inicial após celebração do contrato)</w:t>
      </w:r>
    </w:p>
    <w:p w14:paraId="615145D8" w14:textId="44B0627F" w:rsidR="00D11177" w:rsidRPr="00400487" w:rsidRDefault="00D11177" w:rsidP="00340E25">
      <w:pPr>
        <w:pStyle w:val="PargrafodaLista"/>
        <w:numPr>
          <w:ilvl w:val="0"/>
          <w:numId w:val="59"/>
        </w:numPr>
        <w:spacing w:line="276" w:lineRule="auto"/>
        <w:ind w:left="426"/>
        <w:rPr>
          <w:rFonts w:eastAsia="Arial"/>
          <w:sz w:val="22"/>
          <w:szCs w:val="22"/>
          <w:lang w:val="pt-PT"/>
        </w:rPr>
      </w:pPr>
      <w:r w:rsidRPr="005A618B" w:rsidDel="00D11177">
        <w:rPr>
          <w:rFonts w:eastAsia="Arial"/>
          <w:b/>
          <w:bCs/>
          <w:sz w:val="22"/>
          <w:szCs w:val="22"/>
          <w:lang w:val="pt-PT"/>
        </w:rPr>
        <w:t xml:space="preserve"> </w:t>
      </w:r>
      <w:r w:rsidRPr="00400487">
        <w:rPr>
          <w:rFonts w:eastAsia="Arial"/>
          <w:sz w:val="22"/>
          <w:szCs w:val="22"/>
          <w:lang w:val="pt-PT"/>
        </w:rPr>
        <w:t>Após a celebração do contrato de fornecimento o comercializador deve solicitar a instalação do Contador ou medição inicial ao distribuidor ou operador da rede a que o cliente se interliga no prazo máximo de 5 dias.</w:t>
      </w:r>
    </w:p>
    <w:p w14:paraId="05F154B3" w14:textId="77777777" w:rsidR="00D11177" w:rsidRDefault="00D11177" w:rsidP="00340E25">
      <w:pPr>
        <w:pStyle w:val="PargrafodaLista"/>
        <w:numPr>
          <w:ilvl w:val="0"/>
          <w:numId w:val="59"/>
        </w:numPr>
        <w:spacing w:line="276" w:lineRule="auto"/>
        <w:ind w:left="426"/>
        <w:rPr>
          <w:rFonts w:eastAsia="Arial"/>
          <w:sz w:val="22"/>
          <w:szCs w:val="22"/>
          <w:lang w:val="pt-PT"/>
        </w:rPr>
      </w:pPr>
      <w:r w:rsidRPr="00400487">
        <w:rPr>
          <w:rFonts w:eastAsia="Arial"/>
          <w:sz w:val="22"/>
          <w:szCs w:val="22"/>
          <w:lang w:val="pt-PT"/>
        </w:rPr>
        <w:t xml:space="preserve">O distribuidor ou operador de rede de transporte, conforme aplicável, deverá proceder à instalação do Contador ou </w:t>
      </w:r>
      <w:r>
        <w:rPr>
          <w:rFonts w:eastAsia="Arial"/>
          <w:sz w:val="22"/>
          <w:szCs w:val="22"/>
          <w:lang w:val="pt-PT"/>
        </w:rPr>
        <w:t xml:space="preserve">realizar </w:t>
      </w:r>
      <w:r w:rsidRPr="00400487">
        <w:rPr>
          <w:rFonts w:eastAsia="Arial"/>
          <w:sz w:val="22"/>
          <w:szCs w:val="22"/>
          <w:lang w:val="pt-PT"/>
        </w:rPr>
        <w:t>medição inicial e iniciar o fornecimento no prazo máximo de 20 dias após a solicitação prevista no número anterior.</w:t>
      </w:r>
    </w:p>
    <w:p w14:paraId="164B19B7" w14:textId="77777777" w:rsidR="00D11177" w:rsidRPr="00085C39" w:rsidRDefault="00D11177" w:rsidP="00340E25">
      <w:pPr>
        <w:pStyle w:val="PargrafodaLista"/>
        <w:numPr>
          <w:ilvl w:val="0"/>
          <w:numId w:val="59"/>
        </w:numPr>
        <w:spacing w:line="276" w:lineRule="auto"/>
        <w:ind w:left="426" w:right="74"/>
        <w:jc w:val="both"/>
        <w:rPr>
          <w:rFonts w:eastAsia="Arial"/>
          <w:sz w:val="22"/>
          <w:szCs w:val="22"/>
          <w:lang w:val="pt-PT"/>
        </w:rPr>
      </w:pPr>
      <w:r>
        <w:rPr>
          <w:rFonts w:eastAsia="Arial"/>
          <w:sz w:val="22"/>
          <w:szCs w:val="22"/>
          <w:lang w:val="pt-PT"/>
        </w:rPr>
        <w:t>E</w:t>
      </w:r>
      <w:r w:rsidRPr="00085C39">
        <w:rPr>
          <w:rFonts w:eastAsia="Arial"/>
          <w:sz w:val="22"/>
          <w:szCs w:val="22"/>
          <w:lang w:val="pt-PT"/>
        </w:rPr>
        <w:t>m caso de subscrição da modalidade de pré-pagamento, por iniciativa do cliente, do distribuidor ou do comercializador, será instalado um contador de pré-pagamento nos termos e de acordo com o previsto no Regulamento da Modalidade de Pré-pagamento de Energia Eléctrica.</w:t>
      </w:r>
    </w:p>
    <w:p w14:paraId="78852E89" w14:textId="77777777" w:rsidR="00C1395C" w:rsidRPr="00340E25" w:rsidRDefault="00C1395C" w:rsidP="00607EFD">
      <w:pPr>
        <w:spacing w:line="276" w:lineRule="auto"/>
        <w:rPr>
          <w:sz w:val="22"/>
          <w:szCs w:val="22"/>
          <w:lang w:val="pt-PT"/>
        </w:rPr>
      </w:pPr>
    </w:p>
    <w:p w14:paraId="20CC2220" w14:textId="77777777" w:rsidR="00607EFD" w:rsidRPr="00340E25" w:rsidRDefault="00C1395C" w:rsidP="00607EFD">
      <w:pPr>
        <w:spacing w:before="29" w:line="276" w:lineRule="auto"/>
        <w:ind w:left="2950" w:right="2951" w:firstLine="3"/>
        <w:jc w:val="center"/>
        <w:rPr>
          <w:rFonts w:eastAsia="Arial"/>
          <w:b/>
          <w:bCs/>
          <w:sz w:val="22"/>
          <w:szCs w:val="22"/>
          <w:lang w:val="pt-PT"/>
        </w:rPr>
      </w:pPr>
      <w:r w:rsidRPr="00340E25">
        <w:rPr>
          <w:rFonts w:eastAsia="Arial"/>
          <w:b/>
          <w:bCs/>
          <w:sz w:val="22"/>
          <w:szCs w:val="22"/>
          <w:lang w:val="pt-PT"/>
        </w:rPr>
        <w:t xml:space="preserve">Artigo 19.º </w:t>
      </w:r>
    </w:p>
    <w:p w14:paraId="285731AF" w14:textId="5E91F761" w:rsidR="00C1395C" w:rsidRPr="00340E25" w:rsidRDefault="00C1395C" w:rsidP="00607EFD">
      <w:pPr>
        <w:spacing w:before="29" w:line="276" w:lineRule="auto"/>
        <w:ind w:left="2950" w:right="2951" w:firstLine="3"/>
        <w:jc w:val="center"/>
        <w:rPr>
          <w:rFonts w:eastAsia="Arial"/>
          <w:b/>
          <w:bCs/>
          <w:sz w:val="22"/>
          <w:szCs w:val="22"/>
          <w:lang w:val="pt-PT"/>
        </w:rPr>
      </w:pPr>
      <w:r w:rsidRPr="00340E25">
        <w:rPr>
          <w:rFonts w:eastAsia="Arial"/>
          <w:b/>
          <w:bCs/>
          <w:sz w:val="22"/>
          <w:szCs w:val="22"/>
          <w:lang w:val="pt-PT"/>
        </w:rPr>
        <w:t>(Tensão de alimentação)</w:t>
      </w:r>
    </w:p>
    <w:p w14:paraId="5FC3142E" w14:textId="1D34C5A1"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energia   eléctrica   será   fornecida   em   BT,   desde   que   a   potência requisitada  ou  atribuível  ao  fornecimento,  não  exceda  50  </w:t>
      </w:r>
      <w:proofErr w:type="spellStart"/>
      <w:r w:rsidRPr="00340E25">
        <w:rPr>
          <w:rFonts w:eastAsia="Arial"/>
          <w:sz w:val="22"/>
          <w:szCs w:val="22"/>
          <w:lang w:val="pt-PT"/>
        </w:rPr>
        <w:t>KVAs</w:t>
      </w:r>
      <w:proofErr w:type="spellEnd"/>
      <w:r w:rsidRPr="00340E25">
        <w:rPr>
          <w:rFonts w:eastAsia="Arial"/>
          <w:sz w:val="22"/>
          <w:szCs w:val="22"/>
          <w:lang w:val="pt-PT"/>
        </w:rPr>
        <w:t xml:space="preserve">  nas  redes urbanas e, 10 </w:t>
      </w:r>
      <w:proofErr w:type="spellStart"/>
      <w:r w:rsidRPr="00340E25">
        <w:rPr>
          <w:rFonts w:eastAsia="Arial"/>
          <w:sz w:val="22"/>
          <w:szCs w:val="22"/>
          <w:lang w:val="pt-PT"/>
        </w:rPr>
        <w:t>KVAs</w:t>
      </w:r>
      <w:proofErr w:type="spellEnd"/>
      <w:r w:rsidRPr="00340E25">
        <w:rPr>
          <w:rFonts w:eastAsia="Arial"/>
          <w:sz w:val="22"/>
          <w:szCs w:val="22"/>
          <w:lang w:val="pt-PT"/>
        </w:rPr>
        <w:t xml:space="preserve"> nas redes rurais.</w:t>
      </w:r>
    </w:p>
    <w:p w14:paraId="015F6DAD" w14:textId="0C8E742E"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Quando</w:t>
      </w:r>
      <w:proofErr w:type="gramEnd"/>
      <w:r w:rsidRPr="00340E25">
        <w:rPr>
          <w:rFonts w:eastAsia="Arial"/>
          <w:sz w:val="22"/>
          <w:szCs w:val="22"/>
          <w:lang w:val="pt-PT"/>
        </w:rPr>
        <w:t xml:space="preserve"> a potência requisitada for superior aos valores referidos no n.º 1, a tensão de alimentação será fixada pelo </w:t>
      </w:r>
      <w:r w:rsidR="002A3F40" w:rsidRPr="00340E25">
        <w:rPr>
          <w:rFonts w:eastAsia="Arial"/>
          <w:sz w:val="22"/>
          <w:szCs w:val="22"/>
          <w:lang w:val="pt-PT"/>
        </w:rPr>
        <w:t>distribuidor</w:t>
      </w:r>
      <w:r w:rsidRPr="00340E25">
        <w:rPr>
          <w:rFonts w:eastAsia="Arial"/>
          <w:sz w:val="22"/>
          <w:szCs w:val="22"/>
          <w:lang w:val="pt-PT"/>
        </w:rPr>
        <w:t>.</w:t>
      </w:r>
    </w:p>
    <w:p w14:paraId="0C2A8F24" w14:textId="500BAF26"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sz w:val="22"/>
          <w:szCs w:val="22"/>
          <w:lang w:val="pt-PT"/>
        </w:rPr>
        <w:t>3.     Quando</w:t>
      </w:r>
      <w:proofErr w:type="gramEnd"/>
      <w:r w:rsidRPr="00340E25">
        <w:rPr>
          <w:rFonts w:eastAsia="Arial"/>
          <w:sz w:val="22"/>
          <w:szCs w:val="22"/>
          <w:lang w:val="pt-PT"/>
        </w:rPr>
        <w:t xml:space="preserve"> a tensão de alimentação for fixada em MT, nos termos do n.º 2, o </w:t>
      </w:r>
      <w:r w:rsidR="002A3F40" w:rsidRPr="00340E25">
        <w:rPr>
          <w:rFonts w:eastAsia="Arial"/>
          <w:sz w:val="22"/>
          <w:szCs w:val="22"/>
          <w:lang w:val="pt-PT"/>
        </w:rPr>
        <w:t xml:space="preserve">distribuidor   </w:t>
      </w:r>
      <w:r w:rsidRPr="00340E25">
        <w:rPr>
          <w:rFonts w:eastAsia="Arial"/>
          <w:sz w:val="22"/>
          <w:szCs w:val="22"/>
          <w:lang w:val="pt-PT"/>
        </w:rPr>
        <w:t>poderá   exigir   que   o   requisitante   ponha   gratuitamente   à   sua disposição,  um local  apropriado  para  o  estabelecimento  e  exploração  de  um posto de transformação.</w:t>
      </w:r>
    </w:p>
    <w:p w14:paraId="4D081850"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4.     Para</w:t>
      </w:r>
      <w:proofErr w:type="gramEnd"/>
      <w:r w:rsidRPr="00340E25">
        <w:rPr>
          <w:rFonts w:eastAsia="Arial"/>
          <w:sz w:val="22"/>
          <w:szCs w:val="22"/>
          <w:lang w:val="pt-PT"/>
        </w:rPr>
        <w:t xml:space="preserve"> efeitos de aplicação do disposto no n.º 3, as instalações de utilização das  diferentes  fracções  de  um  mesmo  edifício,  mesmo  que  em  propriedade horizontal, são consideradas no seu conjunto.</w:t>
      </w:r>
    </w:p>
    <w:p w14:paraId="4655ABC5" w14:textId="77777777" w:rsidR="00C1395C" w:rsidRPr="00340E25" w:rsidRDefault="00C1395C" w:rsidP="00607EFD">
      <w:pPr>
        <w:spacing w:line="276" w:lineRule="auto"/>
        <w:rPr>
          <w:sz w:val="22"/>
          <w:szCs w:val="22"/>
          <w:lang w:val="pt-PT"/>
        </w:rPr>
      </w:pPr>
    </w:p>
    <w:p w14:paraId="601344AC" w14:textId="77777777" w:rsidR="00607EFD" w:rsidRPr="00340E25" w:rsidRDefault="00C1395C" w:rsidP="00607EFD">
      <w:pPr>
        <w:spacing w:line="276" w:lineRule="auto"/>
        <w:ind w:left="2575" w:right="2577" w:firstLine="3"/>
        <w:jc w:val="center"/>
        <w:rPr>
          <w:rFonts w:eastAsia="Arial"/>
          <w:b/>
          <w:bCs/>
          <w:sz w:val="22"/>
          <w:szCs w:val="22"/>
          <w:lang w:val="pt-PT"/>
        </w:rPr>
      </w:pPr>
      <w:r w:rsidRPr="00340E25">
        <w:rPr>
          <w:rFonts w:eastAsia="Arial"/>
          <w:b/>
          <w:bCs/>
          <w:sz w:val="22"/>
          <w:szCs w:val="22"/>
          <w:lang w:val="pt-PT"/>
        </w:rPr>
        <w:t xml:space="preserve">Artigo 20.º </w:t>
      </w:r>
    </w:p>
    <w:p w14:paraId="5FAB7D5B" w14:textId="5245EFF4" w:rsidR="00C1395C" w:rsidRPr="00340E25" w:rsidRDefault="00C1395C" w:rsidP="00607EFD">
      <w:pPr>
        <w:spacing w:line="276" w:lineRule="auto"/>
        <w:ind w:left="2575" w:right="2577" w:firstLine="3"/>
        <w:jc w:val="center"/>
        <w:rPr>
          <w:rFonts w:eastAsia="Arial"/>
          <w:b/>
          <w:bCs/>
          <w:sz w:val="22"/>
          <w:szCs w:val="22"/>
          <w:lang w:val="pt-PT"/>
        </w:rPr>
      </w:pPr>
      <w:r w:rsidRPr="00340E25">
        <w:rPr>
          <w:rFonts w:eastAsia="Arial"/>
          <w:b/>
          <w:bCs/>
          <w:sz w:val="22"/>
          <w:szCs w:val="22"/>
          <w:lang w:val="pt-PT"/>
        </w:rPr>
        <w:t>(Instalações de transformação)</w:t>
      </w:r>
    </w:p>
    <w:p w14:paraId="62FE425B" w14:textId="3EF6C08A" w:rsidR="00C1395C" w:rsidRPr="00340E25" w:rsidRDefault="00607EFD" w:rsidP="00607EFD">
      <w:pPr>
        <w:spacing w:line="276" w:lineRule="auto"/>
        <w:ind w:left="119" w:right="78"/>
        <w:jc w:val="both"/>
        <w:rPr>
          <w:rFonts w:eastAsia="Arial"/>
          <w:sz w:val="22"/>
          <w:szCs w:val="22"/>
          <w:lang w:val="pt-PT"/>
        </w:rPr>
      </w:pPr>
      <w:proofErr w:type="gramStart"/>
      <w:r w:rsidRPr="00340E25">
        <w:rPr>
          <w:rFonts w:eastAsia="Arial"/>
          <w:sz w:val="22"/>
          <w:szCs w:val="22"/>
          <w:lang w:val="pt-PT"/>
        </w:rPr>
        <w:t>E</w:t>
      </w:r>
      <w:r w:rsidR="00C1395C" w:rsidRPr="00340E25">
        <w:rPr>
          <w:rFonts w:eastAsia="Arial"/>
          <w:sz w:val="22"/>
          <w:szCs w:val="22"/>
          <w:lang w:val="pt-PT"/>
        </w:rPr>
        <w:t>m  MAT</w:t>
      </w:r>
      <w:proofErr w:type="gramEnd"/>
      <w:r w:rsidR="00C1395C" w:rsidRPr="00340E25">
        <w:rPr>
          <w:rFonts w:eastAsia="Arial"/>
          <w:sz w:val="22"/>
          <w:szCs w:val="22"/>
          <w:lang w:val="pt-PT"/>
        </w:rPr>
        <w:t>,  AT  e  MT,  as  instalações  de  transformação  que  servem  as instalações  de  utilização  do  cliente  serão  fornecidas  e  instaladas  por  este, ficando sua propriedade.</w:t>
      </w:r>
    </w:p>
    <w:p w14:paraId="2FEEF8E1" w14:textId="77777777" w:rsidR="00C1395C" w:rsidRPr="00340E25" w:rsidRDefault="00C1395C" w:rsidP="00607EFD">
      <w:pPr>
        <w:spacing w:line="276" w:lineRule="auto"/>
        <w:rPr>
          <w:sz w:val="22"/>
          <w:szCs w:val="22"/>
          <w:lang w:val="pt-PT"/>
        </w:rPr>
      </w:pPr>
    </w:p>
    <w:p w14:paraId="7DCE9A83"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21.º</w:t>
      </w:r>
    </w:p>
    <w:p w14:paraId="7A0A9E6E" w14:textId="6B4B259C" w:rsidR="00C1395C" w:rsidRPr="00340E25" w:rsidRDefault="00C1395C" w:rsidP="00607EFD">
      <w:pPr>
        <w:spacing w:before="2" w:line="276" w:lineRule="auto"/>
        <w:ind w:left="2131" w:right="2132"/>
        <w:jc w:val="center"/>
        <w:rPr>
          <w:rFonts w:eastAsia="Arial"/>
          <w:b/>
          <w:bCs/>
          <w:sz w:val="22"/>
          <w:szCs w:val="22"/>
          <w:lang w:val="pt-PT"/>
        </w:rPr>
      </w:pPr>
      <w:r w:rsidRPr="00340E25">
        <w:rPr>
          <w:rFonts w:eastAsia="Arial"/>
          <w:b/>
          <w:bCs/>
          <w:sz w:val="22"/>
          <w:szCs w:val="22"/>
          <w:lang w:val="pt-PT"/>
        </w:rPr>
        <w:t xml:space="preserve">(Limite das instalações do </w:t>
      </w:r>
      <w:r w:rsidR="00A63A81" w:rsidRPr="00340E25">
        <w:rPr>
          <w:rFonts w:eastAsia="Arial"/>
          <w:b/>
          <w:bCs/>
          <w:sz w:val="22"/>
          <w:szCs w:val="22"/>
          <w:lang w:val="pt-PT"/>
        </w:rPr>
        <w:t>distribuidor</w:t>
      </w:r>
      <w:r w:rsidRPr="00340E25">
        <w:rPr>
          <w:rFonts w:eastAsia="Arial"/>
          <w:b/>
          <w:bCs/>
          <w:sz w:val="22"/>
          <w:szCs w:val="22"/>
          <w:lang w:val="pt-PT"/>
        </w:rPr>
        <w:t>)</w:t>
      </w:r>
    </w:p>
    <w:p w14:paraId="5DC612AE" w14:textId="3CEEC596" w:rsidR="00C1395C" w:rsidRPr="00340E25" w:rsidRDefault="00C1395C" w:rsidP="00607EFD">
      <w:pPr>
        <w:spacing w:line="276" w:lineRule="auto"/>
        <w:ind w:left="119" w:right="1966"/>
        <w:jc w:val="both"/>
        <w:rPr>
          <w:rFonts w:eastAsia="Arial"/>
          <w:sz w:val="22"/>
          <w:szCs w:val="22"/>
          <w:lang w:val="pt-PT"/>
        </w:rPr>
      </w:pPr>
      <w:proofErr w:type="gramStart"/>
      <w:r w:rsidRPr="00340E25">
        <w:rPr>
          <w:rFonts w:eastAsia="Arial"/>
          <w:sz w:val="22"/>
          <w:szCs w:val="22"/>
          <w:lang w:val="pt-PT"/>
        </w:rPr>
        <w:t>1.     Em</w:t>
      </w:r>
      <w:proofErr w:type="gramEnd"/>
      <w:r w:rsidRPr="00340E25">
        <w:rPr>
          <w:rFonts w:eastAsia="Arial"/>
          <w:sz w:val="22"/>
          <w:szCs w:val="22"/>
          <w:lang w:val="pt-PT"/>
        </w:rPr>
        <w:t xml:space="preserve"> BT, a instalação terminal do </w:t>
      </w:r>
      <w:r w:rsidR="002A3F40" w:rsidRPr="00340E25">
        <w:rPr>
          <w:rFonts w:eastAsia="Arial"/>
          <w:sz w:val="22"/>
          <w:szCs w:val="22"/>
          <w:lang w:val="pt-PT"/>
        </w:rPr>
        <w:t xml:space="preserve">distribuidor </w:t>
      </w:r>
      <w:r w:rsidRPr="00340E25">
        <w:rPr>
          <w:rFonts w:eastAsia="Arial"/>
          <w:sz w:val="22"/>
          <w:szCs w:val="22"/>
          <w:lang w:val="pt-PT"/>
        </w:rPr>
        <w:t>compreende:</w:t>
      </w:r>
    </w:p>
    <w:p w14:paraId="0A17D4EC" w14:textId="77777777" w:rsidR="00C1395C" w:rsidRPr="00340E25" w:rsidRDefault="00C1395C" w:rsidP="00607EFD">
      <w:pPr>
        <w:spacing w:line="276" w:lineRule="auto"/>
        <w:ind w:left="839" w:right="75" w:hanging="360"/>
        <w:rPr>
          <w:rFonts w:eastAsia="Arial"/>
          <w:sz w:val="22"/>
          <w:szCs w:val="22"/>
          <w:lang w:val="pt-PT"/>
        </w:rPr>
      </w:pPr>
      <w:proofErr w:type="gramStart"/>
      <w:r w:rsidRPr="00340E25">
        <w:rPr>
          <w:rFonts w:eastAsia="Arial"/>
          <w:sz w:val="22"/>
          <w:szCs w:val="22"/>
          <w:lang w:val="pt-PT"/>
        </w:rPr>
        <w:t>a)  Todo</w:t>
      </w:r>
      <w:proofErr w:type="gramEnd"/>
      <w:r w:rsidRPr="00340E25">
        <w:rPr>
          <w:rFonts w:eastAsia="Arial"/>
          <w:sz w:val="22"/>
          <w:szCs w:val="22"/>
          <w:lang w:val="pt-PT"/>
        </w:rPr>
        <w:t xml:space="preserve">  o  equipamento  e  materiais  que  se  encontrem  a  montante  da portinhola, incluindo esta;</w:t>
      </w:r>
    </w:p>
    <w:p w14:paraId="6F16E032" w14:textId="4F50BF8D" w:rsidR="00C1395C" w:rsidRPr="00340E25" w:rsidRDefault="00C1395C" w:rsidP="00340E25">
      <w:pPr>
        <w:spacing w:before="4" w:line="276" w:lineRule="auto"/>
        <w:ind w:left="839" w:right="84" w:hanging="360"/>
        <w:rPr>
          <w:rFonts w:eastAsia="Arial"/>
          <w:sz w:val="22"/>
          <w:szCs w:val="22"/>
          <w:lang w:val="pt-PT"/>
        </w:rPr>
      </w:pPr>
      <w:proofErr w:type="gramStart"/>
      <w:r w:rsidRPr="00340E25">
        <w:rPr>
          <w:rFonts w:eastAsia="Arial"/>
          <w:sz w:val="22"/>
          <w:szCs w:val="22"/>
          <w:lang w:val="pt-PT"/>
        </w:rPr>
        <w:t>b)  Não</w:t>
      </w:r>
      <w:proofErr w:type="gramEnd"/>
      <w:r w:rsidRPr="00340E25">
        <w:rPr>
          <w:rFonts w:eastAsia="Arial"/>
          <w:sz w:val="22"/>
          <w:szCs w:val="22"/>
          <w:lang w:val="pt-PT"/>
        </w:rPr>
        <w:t xml:space="preserve"> existindo portinhola, o equipamento e materiais que se encontrem a montante  do  aparelho  de  corte  de  entrada  ou,  tratando</w:t>
      </w:r>
      <w:r w:rsidR="002A3F40" w:rsidRPr="00340E25">
        <w:rPr>
          <w:rFonts w:eastAsia="Arial"/>
          <w:sz w:val="22"/>
          <w:szCs w:val="22"/>
          <w:lang w:val="pt-PT"/>
        </w:rPr>
        <w:t>-</w:t>
      </w:r>
      <w:r w:rsidRPr="00340E25">
        <w:rPr>
          <w:rFonts w:eastAsia="Arial"/>
          <w:sz w:val="22"/>
          <w:szCs w:val="22"/>
          <w:lang w:val="pt-PT"/>
        </w:rPr>
        <w:softHyphen/>
        <w:t>se  de  uma</w:t>
      </w:r>
      <w:r w:rsidR="00E665BD" w:rsidRPr="00340E25">
        <w:rPr>
          <w:rFonts w:eastAsia="Arial"/>
          <w:sz w:val="22"/>
          <w:szCs w:val="22"/>
          <w:lang w:val="pt-PT"/>
        </w:rPr>
        <w:t xml:space="preserve"> </w:t>
      </w:r>
      <w:r w:rsidR="002A3F40" w:rsidRPr="00340E25">
        <w:rPr>
          <w:rFonts w:eastAsia="Arial"/>
          <w:sz w:val="22"/>
          <w:szCs w:val="22"/>
          <w:lang w:val="pt-PT"/>
        </w:rPr>
        <w:t xml:space="preserve"> </w:t>
      </w:r>
      <w:r w:rsidRPr="00340E25">
        <w:rPr>
          <w:rFonts w:eastAsia="Arial"/>
          <w:sz w:val="22"/>
          <w:szCs w:val="22"/>
          <w:lang w:val="pt-PT"/>
        </w:rPr>
        <w:t>instalação  colectiva,  o  equipamento  e  materiais  que  se  encontram  a montante dos terminais de entrada do aparelho de corte do quadro de</w:t>
      </w:r>
      <w:r w:rsidR="002A3F40" w:rsidRPr="00340E25">
        <w:rPr>
          <w:rFonts w:eastAsia="Arial"/>
          <w:sz w:val="22"/>
          <w:szCs w:val="22"/>
          <w:lang w:val="pt-PT"/>
        </w:rPr>
        <w:t xml:space="preserve"> </w:t>
      </w:r>
      <w:r w:rsidRPr="00340E25">
        <w:rPr>
          <w:rFonts w:eastAsia="Arial"/>
          <w:sz w:val="22"/>
          <w:szCs w:val="22"/>
          <w:lang w:val="pt-PT"/>
        </w:rPr>
        <w:t>colunas;</w:t>
      </w:r>
    </w:p>
    <w:p w14:paraId="38F73991" w14:textId="66011E42" w:rsidR="00B57679" w:rsidRPr="00340E25" w:rsidRDefault="00C1395C" w:rsidP="00607EFD">
      <w:pPr>
        <w:spacing w:line="276" w:lineRule="auto"/>
        <w:ind w:left="839" w:right="79" w:hanging="360"/>
        <w:rPr>
          <w:rFonts w:eastAsia="Arial"/>
          <w:sz w:val="22"/>
          <w:szCs w:val="22"/>
          <w:lang w:val="pt-PT"/>
        </w:rPr>
      </w:pPr>
      <w:proofErr w:type="gramStart"/>
      <w:r w:rsidRPr="00340E25">
        <w:rPr>
          <w:rFonts w:eastAsia="Arial"/>
          <w:sz w:val="22"/>
          <w:szCs w:val="22"/>
          <w:lang w:val="pt-PT"/>
        </w:rPr>
        <w:t>c)  Os</w:t>
      </w:r>
      <w:proofErr w:type="gramEnd"/>
      <w:r w:rsidRPr="00340E25">
        <w:rPr>
          <w:rFonts w:eastAsia="Arial"/>
          <w:sz w:val="22"/>
          <w:szCs w:val="22"/>
          <w:lang w:val="pt-PT"/>
        </w:rPr>
        <w:t xml:space="preserve">   transformadores   de   corrente   para   a   contagem  de   energia,   os contadores e os aparelhos de corte de entrada</w:t>
      </w:r>
      <w:r w:rsidR="00B57679" w:rsidRPr="00340E25">
        <w:rPr>
          <w:rFonts w:eastAsia="Arial"/>
          <w:sz w:val="22"/>
          <w:szCs w:val="22"/>
          <w:lang w:val="pt-PT"/>
        </w:rPr>
        <w:t>.</w:t>
      </w:r>
    </w:p>
    <w:p w14:paraId="4F0C7709" w14:textId="53F2BC17" w:rsidR="00C1395C" w:rsidRPr="00340E25" w:rsidRDefault="00C1395C" w:rsidP="00340E25">
      <w:pPr>
        <w:spacing w:before="29" w:line="276" w:lineRule="auto"/>
        <w:ind w:right="709"/>
        <w:jc w:val="both"/>
        <w:rPr>
          <w:rFonts w:eastAsia="Arial"/>
          <w:sz w:val="22"/>
          <w:szCs w:val="22"/>
          <w:lang w:val="pt-PT"/>
        </w:rPr>
      </w:pPr>
      <w:proofErr w:type="gramStart"/>
      <w:r w:rsidRPr="00340E25">
        <w:rPr>
          <w:rFonts w:eastAsia="Arial"/>
          <w:sz w:val="22"/>
          <w:szCs w:val="22"/>
          <w:lang w:val="pt-PT"/>
        </w:rPr>
        <w:t>2.     Em</w:t>
      </w:r>
      <w:proofErr w:type="gramEnd"/>
      <w:r w:rsidRPr="00340E25">
        <w:rPr>
          <w:rFonts w:eastAsia="Arial"/>
          <w:sz w:val="22"/>
          <w:szCs w:val="22"/>
          <w:lang w:val="pt-PT"/>
        </w:rPr>
        <w:t xml:space="preserve"> MAT, AT e MT, a instalação terminal do </w:t>
      </w:r>
      <w:r w:rsidR="002A3F40" w:rsidRPr="00340E25">
        <w:rPr>
          <w:rFonts w:eastAsia="Arial"/>
          <w:sz w:val="22"/>
          <w:szCs w:val="22"/>
          <w:lang w:val="pt-PT"/>
        </w:rPr>
        <w:t>distribuidor ou do operador da rede de transporte,  conforme a rede à qual se interliga</w:t>
      </w:r>
      <w:r w:rsidR="002003B7" w:rsidRPr="00340E25">
        <w:rPr>
          <w:rFonts w:eastAsia="Arial"/>
          <w:sz w:val="22"/>
          <w:szCs w:val="22"/>
          <w:lang w:val="pt-PT"/>
        </w:rPr>
        <w:t xml:space="preserve"> a instalação de utilização</w:t>
      </w:r>
      <w:r w:rsidR="002A3F40" w:rsidRPr="00340E25">
        <w:rPr>
          <w:rFonts w:eastAsia="Arial"/>
          <w:sz w:val="22"/>
          <w:szCs w:val="22"/>
          <w:lang w:val="pt-PT"/>
        </w:rPr>
        <w:t xml:space="preserve">, </w:t>
      </w:r>
      <w:r w:rsidRPr="00340E25">
        <w:rPr>
          <w:rFonts w:eastAsia="Arial"/>
          <w:sz w:val="22"/>
          <w:szCs w:val="22"/>
          <w:lang w:val="pt-PT"/>
        </w:rPr>
        <w:t>compreende:</w:t>
      </w:r>
    </w:p>
    <w:p w14:paraId="1841FBEA" w14:textId="77777777" w:rsidR="00C1395C" w:rsidRPr="00340E25" w:rsidRDefault="00C1395C" w:rsidP="00607EFD">
      <w:pPr>
        <w:spacing w:line="276" w:lineRule="auto"/>
        <w:ind w:left="839" w:right="80" w:hanging="360"/>
        <w:jc w:val="both"/>
        <w:rPr>
          <w:rFonts w:eastAsia="Arial"/>
          <w:sz w:val="22"/>
          <w:szCs w:val="22"/>
          <w:lang w:val="pt-PT"/>
        </w:rPr>
      </w:pPr>
      <w:proofErr w:type="gramStart"/>
      <w:r w:rsidRPr="00340E25">
        <w:rPr>
          <w:rFonts w:eastAsia="Arial"/>
          <w:sz w:val="22"/>
          <w:szCs w:val="22"/>
          <w:lang w:val="pt-PT"/>
        </w:rPr>
        <w:t>a)  Nas</w:t>
      </w:r>
      <w:proofErr w:type="gramEnd"/>
      <w:r w:rsidRPr="00340E25">
        <w:rPr>
          <w:rFonts w:eastAsia="Arial"/>
          <w:sz w:val="22"/>
          <w:szCs w:val="22"/>
          <w:lang w:val="pt-PT"/>
        </w:rPr>
        <w:t xml:space="preserve"> linhas aéreas, todo o equipamento e materiais que se encontrem a montante  dos  isoladores  de  amarração  das  linhas  à  instalação  do cliente, incluindo estes isoladores, mas excluindo os </w:t>
      </w:r>
      <w:proofErr w:type="spellStart"/>
      <w:r w:rsidRPr="00340E25">
        <w:rPr>
          <w:rFonts w:eastAsia="Arial"/>
          <w:sz w:val="22"/>
          <w:szCs w:val="22"/>
          <w:lang w:val="pt-PT"/>
        </w:rPr>
        <w:t>pára</w:t>
      </w:r>
      <w:r w:rsidRPr="00340E25">
        <w:rPr>
          <w:rFonts w:eastAsia="Arial"/>
          <w:sz w:val="22"/>
          <w:szCs w:val="22"/>
          <w:lang w:val="pt-PT"/>
        </w:rPr>
        <w:softHyphen/>
        <w:t>raios</w:t>
      </w:r>
      <w:proofErr w:type="spellEnd"/>
      <w:r w:rsidRPr="00340E25">
        <w:rPr>
          <w:rFonts w:eastAsia="Arial"/>
          <w:sz w:val="22"/>
          <w:szCs w:val="22"/>
          <w:lang w:val="pt-PT"/>
        </w:rPr>
        <w:t>;</w:t>
      </w:r>
    </w:p>
    <w:p w14:paraId="366A0E9C" w14:textId="77777777" w:rsidR="00C1395C" w:rsidRPr="00340E25" w:rsidRDefault="00C1395C" w:rsidP="00607EFD">
      <w:pPr>
        <w:spacing w:before="3" w:line="276" w:lineRule="auto"/>
        <w:ind w:left="839" w:right="80" w:hanging="360"/>
        <w:jc w:val="both"/>
        <w:rPr>
          <w:rFonts w:eastAsia="Arial"/>
          <w:sz w:val="22"/>
          <w:szCs w:val="22"/>
          <w:lang w:val="pt-PT"/>
        </w:rPr>
      </w:pPr>
      <w:proofErr w:type="gramStart"/>
      <w:r w:rsidRPr="00340E25">
        <w:rPr>
          <w:rFonts w:eastAsia="Arial"/>
          <w:sz w:val="22"/>
          <w:szCs w:val="22"/>
          <w:lang w:val="pt-PT"/>
        </w:rPr>
        <w:t>b)  Nas</w:t>
      </w:r>
      <w:proofErr w:type="gramEnd"/>
      <w:r w:rsidRPr="00340E25">
        <w:rPr>
          <w:rFonts w:eastAsia="Arial"/>
          <w:sz w:val="22"/>
          <w:szCs w:val="22"/>
          <w:lang w:val="pt-PT"/>
        </w:rPr>
        <w:t xml:space="preserve">    linhas    subterrâneas    ou    mistas    que    terminem    em    cabos subterrâneos,  todo  o  equipamento  e  materiais  que  se  encontrem  a montante    dos    terminais    de    entrada    do    primeiro    aparelho    de seccionamento ou de corte da instalação do cliente;</w:t>
      </w:r>
    </w:p>
    <w:p w14:paraId="1DBF3EE8" w14:textId="77777777" w:rsidR="00C1395C" w:rsidRDefault="00C1395C" w:rsidP="00607EFD">
      <w:pPr>
        <w:spacing w:before="8" w:line="276" w:lineRule="auto"/>
        <w:ind w:left="839" w:right="80" w:hanging="360"/>
        <w:jc w:val="both"/>
        <w:rPr>
          <w:rFonts w:eastAsia="Arial"/>
          <w:sz w:val="22"/>
          <w:szCs w:val="22"/>
          <w:lang w:val="pt-PT"/>
        </w:rPr>
      </w:pPr>
      <w:proofErr w:type="gramStart"/>
      <w:r w:rsidRPr="00340E25">
        <w:rPr>
          <w:rFonts w:eastAsia="Arial"/>
          <w:sz w:val="22"/>
          <w:szCs w:val="22"/>
          <w:lang w:val="pt-PT"/>
        </w:rPr>
        <w:t>c)  Na</w:t>
      </w:r>
      <w:proofErr w:type="gramEnd"/>
      <w:r w:rsidRPr="00340E25">
        <w:rPr>
          <w:rFonts w:eastAsia="Arial"/>
          <w:sz w:val="22"/>
          <w:szCs w:val="22"/>
          <w:lang w:val="pt-PT"/>
        </w:rPr>
        <w:t xml:space="preserve"> alimentação múltipla todo o equipamento e materiais a montante do terminal de saída do aparelho de corte geral da instalação do cliente.</w:t>
      </w:r>
    </w:p>
    <w:p w14:paraId="0F1A8953" w14:textId="77777777" w:rsidR="007C4D98" w:rsidRDefault="007C4D98" w:rsidP="00607EFD">
      <w:pPr>
        <w:spacing w:before="8" w:line="276" w:lineRule="auto"/>
        <w:ind w:left="839" w:right="80" w:hanging="360"/>
        <w:jc w:val="both"/>
        <w:rPr>
          <w:rFonts w:eastAsia="Arial"/>
          <w:sz w:val="22"/>
          <w:szCs w:val="22"/>
          <w:lang w:val="pt-PT"/>
        </w:rPr>
      </w:pPr>
    </w:p>
    <w:p w14:paraId="0812F48C" w14:textId="77777777" w:rsidR="007C4D98" w:rsidRDefault="007C4D98" w:rsidP="00607EFD">
      <w:pPr>
        <w:spacing w:before="8" w:line="276" w:lineRule="auto"/>
        <w:ind w:left="839" w:right="80" w:hanging="360"/>
        <w:jc w:val="both"/>
        <w:rPr>
          <w:rFonts w:eastAsia="Arial"/>
          <w:sz w:val="22"/>
          <w:szCs w:val="22"/>
          <w:lang w:val="pt-PT"/>
        </w:rPr>
      </w:pPr>
    </w:p>
    <w:p w14:paraId="5A3C4599" w14:textId="77777777" w:rsidR="007C4D98" w:rsidRDefault="007C4D98" w:rsidP="00607EFD">
      <w:pPr>
        <w:spacing w:before="8" w:line="276" w:lineRule="auto"/>
        <w:ind w:left="839" w:right="80" w:hanging="360"/>
        <w:jc w:val="both"/>
        <w:rPr>
          <w:rFonts w:eastAsia="Arial"/>
          <w:sz w:val="22"/>
          <w:szCs w:val="22"/>
          <w:lang w:val="pt-PT"/>
        </w:rPr>
      </w:pPr>
    </w:p>
    <w:p w14:paraId="5546D4E6" w14:textId="77777777" w:rsidR="007C4D98" w:rsidRDefault="007C4D98" w:rsidP="00607EFD">
      <w:pPr>
        <w:spacing w:before="8" w:line="276" w:lineRule="auto"/>
        <w:ind w:left="839" w:right="80" w:hanging="360"/>
        <w:jc w:val="both"/>
        <w:rPr>
          <w:rFonts w:eastAsia="Arial"/>
          <w:sz w:val="22"/>
          <w:szCs w:val="22"/>
          <w:lang w:val="pt-PT"/>
        </w:rPr>
      </w:pPr>
    </w:p>
    <w:p w14:paraId="19625EFD" w14:textId="77777777" w:rsidR="007C4D98" w:rsidRDefault="007C4D98" w:rsidP="00607EFD">
      <w:pPr>
        <w:spacing w:before="8" w:line="276" w:lineRule="auto"/>
        <w:ind w:left="839" w:right="80" w:hanging="360"/>
        <w:jc w:val="both"/>
        <w:rPr>
          <w:rFonts w:eastAsia="Arial"/>
          <w:sz w:val="22"/>
          <w:szCs w:val="22"/>
          <w:lang w:val="pt-PT"/>
        </w:rPr>
      </w:pPr>
    </w:p>
    <w:p w14:paraId="6DE2C4CF" w14:textId="77777777" w:rsidR="007C4D98" w:rsidRDefault="007C4D98" w:rsidP="00607EFD">
      <w:pPr>
        <w:spacing w:before="8" w:line="276" w:lineRule="auto"/>
        <w:ind w:left="839" w:right="80" w:hanging="360"/>
        <w:jc w:val="both"/>
        <w:rPr>
          <w:rFonts w:eastAsia="Arial"/>
          <w:sz w:val="22"/>
          <w:szCs w:val="22"/>
          <w:lang w:val="pt-PT"/>
        </w:rPr>
      </w:pPr>
    </w:p>
    <w:p w14:paraId="2FA51C2E" w14:textId="77777777" w:rsidR="007C4D98" w:rsidRDefault="007C4D98" w:rsidP="00607EFD">
      <w:pPr>
        <w:spacing w:before="8" w:line="276" w:lineRule="auto"/>
        <w:ind w:left="839" w:right="80" w:hanging="360"/>
        <w:jc w:val="both"/>
        <w:rPr>
          <w:rFonts w:eastAsia="Arial"/>
          <w:sz w:val="22"/>
          <w:szCs w:val="22"/>
          <w:lang w:val="pt-PT"/>
        </w:rPr>
      </w:pPr>
    </w:p>
    <w:p w14:paraId="11863843" w14:textId="77777777" w:rsidR="007C4D98" w:rsidRDefault="007C4D98" w:rsidP="00607EFD">
      <w:pPr>
        <w:spacing w:before="8" w:line="276" w:lineRule="auto"/>
        <w:ind w:left="839" w:right="80" w:hanging="360"/>
        <w:jc w:val="both"/>
        <w:rPr>
          <w:rFonts w:eastAsia="Arial"/>
          <w:sz w:val="22"/>
          <w:szCs w:val="22"/>
          <w:lang w:val="pt-PT"/>
        </w:rPr>
      </w:pPr>
    </w:p>
    <w:p w14:paraId="65290D6C" w14:textId="77777777" w:rsidR="007C4D98" w:rsidRPr="00340E25" w:rsidRDefault="007C4D98" w:rsidP="00607EFD">
      <w:pPr>
        <w:spacing w:before="8" w:line="276" w:lineRule="auto"/>
        <w:ind w:left="839" w:right="80" w:hanging="360"/>
        <w:jc w:val="both"/>
        <w:rPr>
          <w:rFonts w:eastAsia="Arial"/>
          <w:sz w:val="22"/>
          <w:szCs w:val="22"/>
          <w:lang w:val="pt-PT"/>
        </w:rPr>
      </w:pPr>
    </w:p>
    <w:p w14:paraId="71959923" w14:textId="55ABDB4F" w:rsidR="0022530C" w:rsidRDefault="0022530C" w:rsidP="00607EFD">
      <w:pPr>
        <w:spacing w:line="276" w:lineRule="auto"/>
        <w:ind w:left="119" w:right="74"/>
        <w:jc w:val="both"/>
        <w:rPr>
          <w:rFonts w:eastAsia="Arial"/>
          <w:sz w:val="22"/>
          <w:szCs w:val="22"/>
          <w:lang w:val="pt-PT"/>
        </w:rPr>
      </w:pPr>
      <w:r>
        <w:rPr>
          <w:rFonts w:eastAsia="Arial"/>
          <w:sz w:val="22"/>
          <w:szCs w:val="22"/>
          <w:lang w:val="pt-PT"/>
        </w:rPr>
        <w:t xml:space="preserve">3. </w:t>
      </w:r>
      <w:proofErr w:type="gramStart"/>
      <w:r>
        <w:rPr>
          <w:rFonts w:eastAsia="Arial"/>
          <w:sz w:val="22"/>
          <w:szCs w:val="22"/>
          <w:lang w:val="pt-PT"/>
        </w:rPr>
        <w:t>As ligações à rede de novas instalações de utilização devem ser efectuada</w:t>
      </w:r>
      <w:proofErr w:type="gramEnd"/>
      <w:r>
        <w:rPr>
          <w:rFonts w:eastAsia="Arial"/>
          <w:sz w:val="22"/>
          <w:szCs w:val="22"/>
          <w:lang w:val="pt-PT"/>
        </w:rPr>
        <w:t xml:space="preserve"> a um dos seguintes </w:t>
      </w:r>
      <w:r w:rsidR="005A618B">
        <w:rPr>
          <w:rFonts w:eastAsia="Arial"/>
          <w:sz w:val="22"/>
          <w:szCs w:val="22"/>
          <w:lang w:val="pt-PT"/>
        </w:rPr>
        <w:t xml:space="preserve">tipos de </w:t>
      </w:r>
      <w:r>
        <w:rPr>
          <w:rFonts w:eastAsia="Arial"/>
          <w:sz w:val="22"/>
          <w:szCs w:val="22"/>
          <w:lang w:val="pt-PT"/>
        </w:rPr>
        <w:t>ponto de ligação:</w:t>
      </w:r>
    </w:p>
    <w:p w14:paraId="3F3F16E5" w14:textId="5A5700D6" w:rsidR="0022530C" w:rsidRPr="00340E25" w:rsidRDefault="0022530C" w:rsidP="00340E25">
      <w:pPr>
        <w:pStyle w:val="PargrafodaLista"/>
        <w:numPr>
          <w:ilvl w:val="0"/>
          <w:numId w:val="62"/>
        </w:numPr>
        <w:spacing w:line="276" w:lineRule="auto"/>
        <w:ind w:right="74"/>
        <w:jc w:val="both"/>
        <w:rPr>
          <w:rFonts w:eastAsia="Arial"/>
          <w:sz w:val="22"/>
          <w:szCs w:val="22"/>
          <w:lang w:val="pt-PT"/>
        </w:rPr>
      </w:pPr>
      <w:r w:rsidRPr="00340E25">
        <w:rPr>
          <w:rFonts w:eastAsia="Arial"/>
          <w:sz w:val="22"/>
          <w:szCs w:val="22"/>
          <w:lang w:val="pt-PT"/>
        </w:rPr>
        <w:t>Armários de distribuição, na rede subterrânea em BT</w:t>
      </w:r>
    </w:p>
    <w:p w14:paraId="11D76015" w14:textId="3F5927C2" w:rsidR="0022530C" w:rsidRDefault="0022530C" w:rsidP="0022530C">
      <w:pPr>
        <w:pStyle w:val="PargrafodaLista"/>
        <w:numPr>
          <w:ilvl w:val="0"/>
          <w:numId w:val="62"/>
        </w:numPr>
        <w:spacing w:line="276" w:lineRule="auto"/>
        <w:ind w:right="74"/>
        <w:jc w:val="both"/>
        <w:rPr>
          <w:rFonts w:eastAsia="Arial"/>
          <w:sz w:val="22"/>
          <w:szCs w:val="22"/>
          <w:lang w:val="pt-PT"/>
        </w:rPr>
      </w:pPr>
      <w:r w:rsidRPr="00340E25">
        <w:rPr>
          <w:rFonts w:eastAsia="Arial"/>
          <w:sz w:val="22"/>
          <w:szCs w:val="22"/>
          <w:lang w:val="pt-PT"/>
        </w:rPr>
        <w:t>Apoios de rede, na rede aérea em BT</w:t>
      </w:r>
    </w:p>
    <w:p w14:paraId="69723E81" w14:textId="0C8AAE9B" w:rsidR="0022530C" w:rsidRDefault="0022530C" w:rsidP="0022530C">
      <w:pPr>
        <w:pStyle w:val="PargrafodaLista"/>
        <w:numPr>
          <w:ilvl w:val="0"/>
          <w:numId w:val="62"/>
        </w:numPr>
        <w:spacing w:line="276" w:lineRule="auto"/>
        <w:ind w:right="74"/>
        <w:jc w:val="both"/>
        <w:rPr>
          <w:rFonts w:eastAsia="Arial"/>
          <w:sz w:val="22"/>
          <w:szCs w:val="22"/>
          <w:lang w:val="pt-PT"/>
        </w:rPr>
      </w:pPr>
      <w:r>
        <w:rPr>
          <w:rFonts w:eastAsia="Arial"/>
          <w:sz w:val="22"/>
          <w:szCs w:val="22"/>
          <w:lang w:val="pt-PT"/>
        </w:rPr>
        <w:t>Ligadores dos cabos da rede de BT instalados nas fachadas dos edifícios</w:t>
      </w:r>
    </w:p>
    <w:p w14:paraId="675DCD72" w14:textId="73151901" w:rsidR="0022530C" w:rsidRDefault="0022530C" w:rsidP="0022530C">
      <w:pPr>
        <w:pStyle w:val="PargrafodaLista"/>
        <w:numPr>
          <w:ilvl w:val="0"/>
          <w:numId w:val="62"/>
        </w:numPr>
        <w:spacing w:line="276" w:lineRule="auto"/>
        <w:ind w:right="74"/>
        <w:jc w:val="both"/>
        <w:rPr>
          <w:rFonts w:eastAsia="Arial"/>
          <w:sz w:val="22"/>
          <w:szCs w:val="22"/>
          <w:lang w:val="pt-PT"/>
        </w:rPr>
      </w:pPr>
      <w:r>
        <w:rPr>
          <w:rFonts w:eastAsia="Arial"/>
          <w:sz w:val="22"/>
          <w:szCs w:val="22"/>
          <w:lang w:val="pt-PT"/>
        </w:rPr>
        <w:t>Postos de transformação, nas redes em BT</w:t>
      </w:r>
    </w:p>
    <w:p w14:paraId="0B6D2996" w14:textId="76D3B249" w:rsidR="0022530C" w:rsidRDefault="0022530C" w:rsidP="0022530C">
      <w:pPr>
        <w:pStyle w:val="PargrafodaLista"/>
        <w:numPr>
          <w:ilvl w:val="0"/>
          <w:numId w:val="62"/>
        </w:numPr>
        <w:spacing w:line="276" w:lineRule="auto"/>
        <w:ind w:right="74"/>
        <w:jc w:val="both"/>
        <w:rPr>
          <w:rFonts w:eastAsia="Arial"/>
          <w:sz w:val="22"/>
          <w:szCs w:val="22"/>
          <w:lang w:val="pt-PT"/>
        </w:rPr>
      </w:pPr>
      <w:r>
        <w:rPr>
          <w:rFonts w:eastAsia="Arial"/>
          <w:sz w:val="22"/>
          <w:szCs w:val="22"/>
          <w:lang w:val="pt-PT"/>
        </w:rPr>
        <w:t>Apoios de rede, na rede aérea em MT</w:t>
      </w:r>
    </w:p>
    <w:p w14:paraId="326B8E96" w14:textId="10312EAB" w:rsidR="0022530C" w:rsidRDefault="0022530C" w:rsidP="0022530C">
      <w:pPr>
        <w:pStyle w:val="PargrafodaLista"/>
        <w:numPr>
          <w:ilvl w:val="0"/>
          <w:numId w:val="62"/>
        </w:numPr>
        <w:spacing w:line="276" w:lineRule="auto"/>
        <w:ind w:right="74"/>
        <w:jc w:val="both"/>
        <w:rPr>
          <w:rFonts w:eastAsia="Arial"/>
          <w:sz w:val="22"/>
          <w:szCs w:val="22"/>
          <w:lang w:val="pt-PT"/>
        </w:rPr>
      </w:pPr>
      <w:r>
        <w:rPr>
          <w:rFonts w:eastAsia="Arial"/>
          <w:sz w:val="22"/>
          <w:szCs w:val="22"/>
          <w:lang w:val="pt-PT"/>
        </w:rPr>
        <w:t>Cabo mais próximo, na rede subterrânea em MT, com exploração em anel</w:t>
      </w:r>
    </w:p>
    <w:p w14:paraId="49D81D27" w14:textId="37066CDA" w:rsidR="0022530C" w:rsidRPr="00340E25" w:rsidRDefault="0022530C" w:rsidP="00340E25">
      <w:pPr>
        <w:pStyle w:val="PargrafodaLista"/>
        <w:numPr>
          <w:ilvl w:val="0"/>
          <w:numId w:val="62"/>
        </w:numPr>
        <w:spacing w:line="276" w:lineRule="auto"/>
        <w:ind w:right="74"/>
        <w:jc w:val="both"/>
        <w:rPr>
          <w:rFonts w:eastAsia="Arial"/>
          <w:sz w:val="22"/>
          <w:szCs w:val="22"/>
          <w:lang w:val="pt-PT"/>
        </w:rPr>
      </w:pPr>
      <w:proofErr w:type="spellStart"/>
      <w:r>
        <w:rPr>
          <w:rFonts w:eastAsia="Arial"/>
          <w:sz w:val="22"/>
          <w:szCs w:val="22"/>
          <w:lang w:val="pt-PT"/>
        </w:rPr>
        <w:t>Sub-estação</w:t>
      </w:r>
      <w:proofErr w:type="spellEnd"/>
      <w:r>
        <w:rPr>
          <w:rFonts w:eastAsia="Arial"/>
          <w:sz w:val="22"/>
          <w:szCs w:val="22"/>
          <w:lang w:val="pt-PT"/>
        </w:rPr>
        <w:t>, posto de transformação ou de seccionamento mais próximo, na rede subterrânea em MT, com exploração radial.</w:t>
      </w:r>
    </w:p>
    <w:p w14:paraId="0DE065CC" w14:textId="12C14EF7" w:rsidR="005A618B" w:rsidRDefault="005A618B" w:rsidP="00607EFD">
      <w:pPr>
        <w:spacing w:line="276" w:lineRule="auto"/>
        <w:ind w:left="119" w:right="74"/>
        <w:jc w:val="both"/>
        <w:rPr>
          <w:rFonts w:eastAsia="Arial"/>
          <w:sz w:val="22"/>
          <w:szCs w:val="22"/>
          <w:lang w:val="pt-PT"/>
        </w:rPr>
      </w:pPr>
      <w:r>
        <w:rPr>
          <w:rFonts w:eastAsia="Arial"/>
          <w:sz w:val="22"/>
          <w:szCs w:val="22"/>
          <w:lang w:val="pt-PT"/>
        </w:rPr>
        <w:t>4. O operador da rede de distribuição poderá autorizar, quando justificado tecnicamente, a ligação a outros pontos da rede.</w:t>
      </w:r>
    </w:p>
    <w:p w14:paraId="5595466C" w14:textId="41557D8C" w:rsidR="00C1395C" w:rsidRPr="00340E25" w:rsidRDefault="005A618B" w:rsidP="00607EFD">
      <w:pPr>
        <w:spacing w:line="276" w:lineRule="auto"/>
        <w:ind w:left="119" w:right="74"/>
        <w:jc w:val="both"/>
        <w:rPr>
          <w:rFonts w:eastAsia="Arial"/>
          <w:sz w:val="22"/>
          <w:szCs w:val="22"/>
          <w:lang w:val="pt-PT"/>
        </w:rPr>
      </w:pPr>
      <w:proofErr w:type="gramStart"/>
      <w:r>
        <w:rPr>
          <w:rFonts w:eastAsia="Arial"/>
          <w:sz w:val="22"/>
          <w:szCs w:val="22"/>
          <w:lang w:val="pt-PT"/>
        </w:rPr>
        <w:t>5</w:t>
      </w:r>
      <w:r w:rsidR="00C1395C" w:rsidRPr="00340E25">
        <w:rPr>
          <w:rFonts w:eastAsia="Arial"/>
          <w:sz w:val="22"/>
          <w:szCs w:val="22"/>
          <w:lang w:val="pt-PT"/>
        </w:rPr>
        <w:t>.     São</w:t>
      </w:r>
      <w:proofErr w:type="gramEnd"/>
      <w:r w:rsidR="00C1395C" w:rsidRPr="00340E25">
        <w:rPr>
          <w:rFonts w:eastAsia="Arial"/>
          <w:sz w:val="22"/>
          <w:szCs w:val="22"/>
          <w:lang w:val="pt-PT"/>
        </w:rPr>
        <w:t xml:space="preserve"> propriedades do </w:t>
      </w:r>
      <w:r w:rsidR="004D352F" w:rsidRPr="00340E25">
        <w:rPr>
          <w:rFonts w:eastAsia="Arial"/>
          <w:sz w:val="22"/>
          <w:szCs w:val="22"/>
          <w:lang w:val="pt-PT"/>
        </w:rPr>
        <w:t xml:space="preserve">distribuidor ou operador da rede de transporte </w:t>
      </w:r>
      <w:r w:rsidR="00C1395C" w:rsidRPr="00340E25">
        <w:rPr>
          <w:rFonts w:eastAsia="Arial"/>
          <w:sz w:val="22"/>
          <w:szCs w:val="22"/>
          <w:lang w:val="pt-PT"/>
        </w:rPr>
        <w:t>os equipamentos de medida e acessórios por ele instalados, salvo convenção escrita em contrário.</w:t>
      </w:r>
    </w:p>
    <w:p w14:paraId="5ABB8682" w14:textId="77777777" w:rsidR="00C1395C" w:rsidRPr="00340E25" w:rsidRDefault="00C1395C" w:rsidP="00607EFD">
      <w:pPr>
        <w:spacing w:before="2" w:line="276" w:lineRule="auto"/>
        <w:rPr>
          <w:rFonts w:eastAsia="Times New Roman"/>
          <w:sz w:val="22"/>
          <w:szCs w:val="22"/>
          <w:lang w:val="pt-PT"/>
        </w:rPr>
      </w:pPr>
    </w:p>
    <w:p w14:paraId="40EEF0BE"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22.º</w:t>
      </w:r>
    </w:p>
    <w:p w14:paraId="29967860" w14:textId="2785B6E2" w:rsidR="00C1395C" w:rsidRPr="00340E25" w:rsidRDefault="00C1395C" w:rsidP="00340E25">
      <w:pPr>
        <w:spacing w:before="2" w:line="276" w:lineRule="auto"/>
        <w:ind w:left="2092" w:right="1814"/>
        <w:jc w:val="center"/>
        <w:rPr>
          <w:rFonts w:eastAsia="Arial"/>
          <w:b/>
          <w:bCs/>
          <w:sz w:val="22"/>
          <w:szCs w:val="22"/>
          <w:lang w:val="pt-PT"/>
        </w:rPr>
      </w:pPr>
      <w:r w:rsidRPr="00340E25">
        <w:rPr>
          <w:rFonts w:eastAsia="Arial"/>
          <w:b/>
          <w:bCs/>
          <w:sz w:val="22"/>
          <w:szCs w:val="22"/>
          <w:lang w:val="pt-PT"/>
        </w:rPr>
        <w:t>(</w:t>
      </w:r>
      <w:r w:rsidR="006F3AE2" w:rsidRPr="00340E25">
        <w:rPr>
          <w:rFonts w:eastAsia="Arial"/>
          <w:b/>
          <w:bCs/>
          <w:sz w:val="22"/>
          <w:szCs w:val="22"/>
          <w:lang w:val="pt-PT"/>
        </w:rPr>
        <w:t>Atribuição do Código de Identificação do Local</w:t>
      </w:r>
      <w:r w:rsidR="00B57679" w:rsidRPr="00340E25">
        <w:rPr>
          <w:rFonts w:eastAsia="Arial"/>
          <w:b/>
          <w:bCs/>
          <w:sz w:val="22"/>
          <w:szCs w:val="22"/>
          <w:lang w:val="pt-PT"/>
        </w:rPr>
        <w:t>)</w:t>
      </w:r>
    </w:p>
    <w:p w14:paraId="355D6428" w14:textId="4FC5C72E" w:rsidR="006F3AE2" w:rsidRPr="00340E25" w:rsidRDefault="006F3AE2" w:rsidP="00340E25">
      <w:pPr>
        <w:pStyle w:val="PargrafodaLista"/>
        <w:numPr>
          <w:ilvl w:val="0"/>
          <w:numId w:val="50"/>
        </w:numPr>
        <w:spacing w:line="276" w:lineRule="auto"/>
        <w:ind w:right="74"/>
        <w:jc w:val="both"/>
        <w:rPr>
          <w:rFonts w:eastAsia="Arial"/>
          <w:sz w:val="22"/>
          <w:szCs w:val="22"/>
          <w:lang w:val="pt-PT"/>
        </w:rPr>
      </w:pPr>
      <w:r w:rsidRPr="00340E25">
        <w:rPr>
          <w:rFonts w:eastAsia="Arial"/>
          <w:sz w:val="22"/>
          <w:szCs w:val="22"/>
          <w:lang w:val="pt-PT"/>
        </w:rPr>
        <w:t>A codificação dos pontos de entrega corresponde à atribuição de um Código universal único a cada ponto de entrega, com a designação de Código de Identificação do Local (CIL).</w:t>
      </w:r>
    </w:p>
    <w:p w14:paraId="53E75263" w14:textId="26AE67C5" w:rsidR="006F3AE2" w:rsidRPr="00340E25" w:rsidRDefault="006F3AE2" w:rsidP="00F751E0">
      <w:pPr>
        <w:pStyle w:val="PargrafodaLista"/>
        <w:numPr>
          <w:ilvl w:val="0"/>
          <w:numId w:val="50"/>
        </w:numPr>
        <w:spacing w:line="276" w:lineRule="auto"/>
        <w:ind w:right="74"/>
        <w:jc w:val="both"/>
        <w:rPr>
          <w:rFonts w:eastAsia="Arial"/>
          <w:sz w:val="22"/>
          <w:szCs w:val="22"/>
          <w:lang w:val="pt-PT"/>
        </w:rPr>
      </w:pPr>
      <w:r w:rsidRPr="00340E25">
        <w:rPr>
          <w:rFonts w:eastAsia="Arial"/>
          <w:sz w:val="22"/>
          <w:szCs w:val="22"/>
          <w:lang w:val="pt-PT"/>
        </w:rPr>
        <w:t>O</w:t>
      </w:r>
      <w:r w:rsidR="00B57679" w:rsidRPr="00340E25">
        <w:rPr>
          <w:rFonts w:eastAsia="Arial"/>
          <w:sz w:val="22"/>
          <w:szCs w:val="22"/>
          <w:lang w:val="pt-PT"/>
        </w:rPr>
        <w:t xml:space="preserve">s critérios de </w:t>
      </w:r>
      <w:proofErr w:type="spellStart"/>
      <w:r w:rsidR="00B57679" w:rsidRPr="00340E25">
        <w:rPr>
          <w:rFonts w:eastAsia="Arial"/>
          <w:sz w:val="22"/>
          <w:szCs w:val="22"/>
          <w:lang w:val="pt-PT"/>
        </w:rPr>
        <w:t>defininção</w:t>
      </w:r>
      <w:proofErr w:type="spellEnd"/>
      <w:r w:rsidR="00B57679" w:rsidRPr="00340E25">
        <w:rPr>
          <w:rFonts w:eastAsia="Arial"/>
          <w:sz w:val="22"/>
          <w:szCs w:val="22"/>
          <w:lang w:val="pt-PT"/>
        </w:rPr>
        <w:t xml:space="preserve"> e gestão dos </w:t>
      </w:r>
      <w:r w:rsidRPr="00340E25">
        <w:rPr>
          <w:rFonts w:eastAsia="Arial"/>
          <w:sz w:val="22"/>
          <w:szCs w:val="22"/>
          <w:lang w:val="pt-PT"/>
        </w:rPr>
        <w:t xml:space="preserve">CIL </w:t>
      </w:r>
      <w:r w:rsidR="00B57679" w:rsidRPr="00340E25">
        <w:rPr>
          <w:rFonts w:eastAsia="Arial"/>
          <w:sz w:val="22"/>
          <w:szCs w:val="22"/>
          <w:lang w:val="pt-PT"/>
        </w:rPr>
        <w:t xml:space="preserve">são estabelecidos no Regulamento de Acesso e Relações Comerciais. </w:t>
      </w:r>
    </w:p>
    <w:p w14:paraId="2B3638AC" w14:textId="6F07A82B" w:rsidR="006F3AE2" w:rsidRPr="00340E25" w:rsidRDefault="006F3AE2" w:rsidP="006F3AE2">
      <w:pPr>
        <w:pStyle w:val="PargrafodaLista"/>
        <w:numPr>
          <w:ilvl w:val="0"/>
          <w:numId w:val="50"/>
        </w:numPr>
        <w:spacing w:line="276" w:lineRule="auto"/>
        <w:ind w:right="74"/>
        <w:jc w:val="both"/>
        <w:rPr>
          <w:rFonts w:eastAsia="Arial"/>
          <w:sz w:val="22"/>
          <w:szCs w:val="22"/>
          <w:lang w:val="pt-PT"/>
        </w:rPr>
      </w:pPr>
      <w:r w:rsidRPr="00340E25">
        <w:rPr>
          <w:rFonts w:eastAsia="Arial"/>
          <w:sz w:val="22"/>
          <w:szCs w:val="22"/>
          <w:lang w:val="pt-PT"/>
        </w:rPr>
        <w:t xml:space="preserve">O distribuidor ou operador da rede de transporte, no caso de clientes ligados a MAT, devem atribuir </w:t>
      </w:r>
      <w:r w:rsidR="00B57679" w:rsidRPr="00340E25">
        <w:rPr>
          <w:rFonts w:eastAsia="Arial"/>
          <w:sz w:val="22"/>
          <w:szCs w:val="22"/>
          <w:lang w:val="pt-PT"/>
        </w:rPr>
        <w:t>o CIL</w:t>
      </w:r>
      <w:r w:rsidRPr="00340E25">
        <w:rPr>
          <w:rFonts w:eastAsia="Arial"/>
          <w:sz w:val="22"/>
          <w:szCs w:val="22"/>
          <w:lang w:val="pt-PT"/>
        </w:rPr>
        <w:t xml:space="preserve"> após análise da requisição e antes da concretização da ligação da instalação à rede</w:t>
      </w:r>
      <w:r w:rsidR="00B57679" w:rsidRPr="00340E25">
        <w:rPr>
          <w:rFonts w:eastAsia="Arial"/>
          <w:sz w:val="22"/>
          <w:szCs w:val="22"/>
          <w:lang w:val="pt-PT"/>
        </w:rPr>
        <w:t xml:space="preserve"> eléctrica</w:t>
      </w:r>
      <w:r w:rsidRPr="00340E25">
        <w:rPr>
          <w:rFonts w:eastAsia="Arial"/>
          <w:sz w:val="22"/>
          <w:szCs w:val="22"/>
          <w:lang w:val="pt-PT"/>
        </w:rPr>
        <w:t xml:space="preserve">. </w:t>
      </w:r>
    </w:p>
    <w:p w14:paraId="47B3C4A1" w14:textId="49486535" w:rsidR="006F3AE2" w:rsidRPr="00340E25" w:rsidRDefault="006F3AE2" w:rsidP="006F3AE2">
      <w:pPr>
        <w:pStyle w:val="PargrafodaLista"/>
        <w:numPr>
          <w:ilvl w:val="0"/>
          <w:numId w:val="50"/>
        </w:numPr>
        <w:spacing w:line="276" w:lineRule="auto"/>
        <w:ind w:right="74"/>
        <w:jc w:val="both"/>
        <w:rPr>
          <w:rFonts w:eastAsia="Arial"/>
          <w:sz w:val="22"/>
          <w:szCs w:val="22"/>
          <w:lang w:val="pt-PT"/>
        </w:rPr>
      </w:pPr>
      <w:r w:rsidRPr="00340E25">
        <w:rPr>
          <w:rFonts w:eastAsia="Arial"/>
          <w:sz w:val="22"/>
          <w:szCs w:val="22"/>
          <w:lang w:val="pt-PT"/>
        </w:rPr>
        <w:t xml:space="preserve">O CIL apenas será activado no momento de ligação da instalação à rede com a recolha das </w:t>
      </w:r>
      <w:proofErr w:type="spellStart"/>
      <w:r w:rsidR="00F751E0" w:rsidRPr="00340E25">
        <w:rPr>
          <w:rFonts w:eastAsia="Arial"/>
          <w:sz w:val="22"/>
          <w:szCs w:val="22"/>
          <w:lang w:val="pt-PT"/>
        </w:rPr>
        <w:t>caracteristicas</w:t>
      </w:r>
      <w:proofErr w:type="spellEnd"/>
      <w:r w:rsidR="00F751E0" w:rsidRPr="00340E25">
        <w:rPr>
          <w:rFonts w:eastAsia="Arial"/>
          <w:sz w:val="22"/>
          <w:szCs w:val="22"/>
          <w:lang w:val="pt-PT"/>
        </w:rPr>
        <w:t xml:space="preserve"> chave da ficha electrotécnica, do Código do Posto de Transformação a que está interligado e das </w:t>
      </w:r>
      <w:r w:rsidRPr="00340E25">
        <w:rPr>
          <w:rFonts w:eastAsia="Arial"/>
          <w:sz w:val="22"/>
          <w:szCs w:val="22"/>
          <w:lang w:val="pt-PT"/>
        </w:rPr>
        <w:t>coordenadas geográficas do local de instalação do contador.</w:t>
      </w:r>
    </w:p>
    <w:p w14:paraId="70710B18" w14:textId="63BB9D7E" w:rsidR="006F3AE2" w:rsidRPr="00340E25" w:rsidRDefault="006F3AE2" w:rsidP="006F3AE2">
      <w:pPr>
        <w:pStyle w:val="PargrafodaLista"/>
        <w:numPr>
          <w:ilvl w:val="0"/>
          <w:numId w:val="50"/>
        </w:numPr>
        <w:spacing w:line="276" w:lineRule="auto"/>
        <w:ind w:right="74"/>
        <w:jc w:val="both"/>
        <w:rPr>
          <w:rFonts w:eastAsia="Arial"/>
          <w:sz w:val="22"/>
          <w:szCs w:val="22"/>
          <w:lang w:val="pt-PT"/>
        </w:rPr>
      </w:pPr>
      <w:r w:rsidRPr="00340E25">
        <w:rPr>
          <w:rFonts w:eastAsia="Arial"/>
          <w:sz w:val="22"/>
          <w:szCs w:val="22"/>
          <w:lang w:val="pt-PT"/>
        </w:rPr>
        <w:t xml:space="preserve">O CIL só é comunicado ao cliente após a devida activação, constituindo a activação do CIL um requisito para a celebração de contrato de fornecimento. </w:t>
      </w:r>
    </w:p>
    <w:p w14:paraId="7C988B4C" w14:textId="77777777" w:rsidR="00C1395C" w:rsidRPr="00340E25" w:rsidRDefault="00C1395C" w:rsidP="00607EFD">
      <w:pPr>
        <w:spacing w:line="276" w:lineRule="auto"/>
        <w:rPr>
          <w:sz w:val="22"/>
          <w:szCs w:val="22"/>
          <w:lang w:val="pt-PT"/>
        </w:rPr>
      </w:pPr>
    </w:p>
    <w:p w14:paraId="0324DDB8"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23.º</w:t>
      </w:r>
    </w:p>
    <w:p w14:paraId="385AA01B" w14:textId="74B56B9A" w:rsidR="00C1395C" w:rsidRPr="00340E25" w:rsidRDefault="00C1395C" w:rsidP="00607EFD">
      <w:pPr>
        <w:spacing w:line="276" w:lineRule="auto"/>
        <w:ind w:left="787" w:right="721"/>
        <w:jc w:val="center"/>
        <w:rPr>
          <w:rFonts w:eastAsia="Arial"/>
          <w:b/>
          <w:bCs/>
          <w:sz w:val="22"/>
          <w:szCs w:val="22"/>
          <w:lang w:val="pt-PT"/>
        </w:rPr>
      </w:pPr>
      <w:r w:rsidRPr="00340E25">
        <w:rPr>
          <w:rFonts w:eastAsia="Arial"/>
          <w:b/>
          <w:bCs/>
          <w:sz w:val="22"/>
          <w:szCs w:val="22"/>
          <w:lang w:val="pt-PT"/>
        </w:rPr>
        <w:t xml:space="preserve">(Registo </w:t>
      </w:r>
      <w:r w:rsidR="00F456F7" w:rsidRPr="00340E25">
        <w:rPr>
          <w:rFonts w:eastAsia="Arial"/>
          <w:b/>
          <w:bCs/>
          <w:sz w:val="22"/>
          <w:szCs w:val="22"/>
          <w:lang w:val="pt-PT"/>
        </w:rPr>
        <w:t xml:space="preserve">dos pedidos de ligação à rede </w:t>
      </w:r>
      <w:r w:rsidRPr="00340E25">
        <w:rPr>
          <w:rFonts w:eastAsia="Arial"/>
          <w:b/>
          <w:bCs/>
          <w:sz w:val="22"/>
          <w:szCs w:val="22"/>
          <w:lang w:val="pt-PT"/>
        </w:rPr>
        <w:t>eléctrica)</w:t>
      </w:r>
    </w:p>
    <w:p w14:paraId="76895CC4" w14:textId="3212D98B" w:rsidR="00C1395C" w:rsidRPr="00340E25" w:rsidRDefault="00C1395C" w:rsidP="00E665BD">
      <w:pPr>
        <w:pStyle w:val="PargrafodaLista"/>
        <w:numPr>
          <w:ilvl w:val="0"/>
          <w:numId w:val="45"/>
        </w:numPr>
        <w:spacing w:line="276" w:lineRule="auto"/>
        <w:ind w:right="78"/>
        <w:jc w:val="both"/>
        <w:rPr>
          <w:rFonts w:eastAsia="Arial"/>
          <w:sz w:val="22"/>
          <w:szCs w:val="22"/>
          <w:lang w:val="pt-PT"/>
        </w:rPr>
      </w:pPr>
      <w:proofErr w:type="gramStart"/>
      <w:r w:rsidRPr="00340E25">
        <w:rPr>
          <w:rFonts w:eastAsia="Arial"/>
          <w:sz w:val="22"/>
          <w:szCs w:val="22"/>
          <w:lang w:val="pt-PT"/>
        </w:rPr>
        <w:t xml:space="preserve">O   </w:t>
      </w:r>
      <w:r w:rsidR="00E665BD" w:rsidRPr="00340E25">
        <w:rPr>
          <w:rFonts w:eastAsia="Arial"/>
          <w:sz w:val="22"/>
          <w:szCs w:val="22"/>
          <w:lang w:val="pt-PT"/>
        </w:rPr>
        <w:t>distribuidor</w:t>
      </w:r>
      <w:proofErr w:type="gramEnd"/>
      <w:r w:rsidR="00E665BD" w:rsidRPr="00340E25">
        <w:rPr>
          <w:rFonts w:eastAsia="Arial"/>
          <w:sz w:val="22"/>
          <w:szCs w:val="22"/>
          <w:lang w:val="pt-PT"/>
        </w:rPr>
        <w:t xml:space="preserve">   </w:t>
      </w:r>
      <w:r w:rsidRPr="00340E25">
        <w:rPr>
          <w:rFonts w:eastAsia="Arial"/>
          <w:sz w:val="22"/>
          <w:szCs w:val="22"/>
          <w:lang w:val="pt-PT"/>
        </w:rPr>
        <w:t xml:space="preserve">é   obrigado   a   manter   um   registo   actualizado   </w:t>
      </w:r>
      <w:r w:rsidR="00F456F7" w:rsidRPr="00340E25">
        <w:rPr>
          <w:rFonts w:eastAsia="Arial"/>
          <w:sz w:val="22"/>
          <w:szCs w:val="22"/>
          <w:lang w:val="pt-PT"/>
        </w:rPr>
        <w:t xml:space="preserve">dos pedidos de ligação à rede </w:t>
      </w:r>
      <w:r w:rsidRPr="00340E25">
        <w:rPr>
          <w:rFonts w:eastAsia="Arial"/>
          <w:sz w:val="22"/>
          <w:szCs w:val="22"/>
          <w:lang w:val="pt-PT"/>
        </w:rPr>
        <w:t>eléctrica</w:t>
      </w:r>
      <w:r w:rsidR="00B57679" w:rsidRPr="00340E25">
        <w:rPr>
          <w:rFonts w:eastAsia="Arial"/>
          <w:sz w:val="22"/>
          <w:szCs w:val="22"/>
          <w:lang w:val="pt-PT"/>
        </w:rPr>
        <w:t xml:space="preserve">, dos CIL </w:t>
      </w:r>
      <w:proofErr w:type="spellStart"/>
      <w:r w:rsidR="00B57679" w:rsidRPr="00340E25">
        <w:rPr>
          <w:rFonts w:eastAsia="Arial"/>
          <w:sz w:val="22"/>
          <w:szCs w:val="22"/>
          <w:lang w:val="pt-PT"/>
        </w:rPr>
        <w:t>atribuidos</w:t>
      </w:r>
      <w:proofErr w:type="spellEnd"/>
      <w:r w:rsidR="00B57679" w:rsidRPr="00340E25">
        <w:rPr>
          <w:rFonts w:eastAsia="Arial"/>
          <w:sz w:val="22"/>
          <w:szCs w:val="22"/>
          <w:lang w:val="pt-PT"/>
        </w:rPr>
        <w:t xml:space="preserve"> e activados</w:t>
      </w:r>
      <w:r w:rsidRPr="00340E25">
        <w:rPr>
          <w:rFonts w:eastAsia="Arial"/>
          <w:sz w:val="22"/>
          <w:szCs w:val="22"/>
          <w:lang w:val="pt-PT"/>
        </w:rPr>
        <w:t xml:space="preserve"> e a elaborar estatísticas d</w:t>
      </w:r>
      <w:r w:rsidR="00F751E0" w:rsidRPr="00340E25">
        <w:rPr>
          <w:rFonts w:eastAsia="Arial"/>
          <w:sz w:val="22"/>
          <w:szCs w:val="22"/>
          <w:lang w:val="pt-PT"/>
        </w:rPr>
        <w:t>o</w:t>
      </w:r>
      <w:r w:rsidRPr="00340E25">
        <w:rPr>
          <w:rFonts w:eastAsia="Arial"/>
          <w:sz w:val="22"/>
          <w:szCs w:val="22"/>
          <w:lang w:val="pt-PT"/>
        </w:rPr>
        <w:t>s mesm</w:t>
      </w:r>
      <w:r w:rsidR="00F751E0" w:rsidRPr="00340E25">
        <w:rPr>
          <w:rFonts w:eastAsia="Arial"/>
          <w:sz w:val="22"/>
          <w:szCs w:val="22"/>
          <w:lang w:val="pt-PT"/>
        </w:rPr>
        <w:t>o</w:t>
      </w:r>
      <w:r w:rsidRPr="00340E25">
        <w:rPr>
          <w:rFonts w:eastAsia="Arial"/>
          <w:sz w:val="22"/>
          <w:szCs w:val="22"/>
          <w:lang w:val="pt-PT"/>
        </w:rPr>
        <w:t xml:space="preserve">s e dos prazos decorridos até </w:t>
      </w:r>
      <w:r w:rsidR="00A63A81" w:rsidRPr="00340E25">
        <w:rPr>
          <w:rFonts w:eastAsia="Arial"/>
          <w:sz w:val="22"/>
          <w:szCs w:val="22"/>
          <w:lang w:val="pt-PT"/>
        </w:rPr>
        <w:t>à</w:t>
      </w:r>
      <w:r w:rsidRPr="00340E25">
        <w:rPr>
          <w:rFonts w:eastAsia="Arial"/>
          <w:sz w:val="22"/>
          <w:szCs w:val="22"/>
          <w:lang w:val="pt-PT"/>
        </w:rPr>
        <w:t xml:space="preserve"> ligação.</w:t>
      </w:r>
    </w:p>
    <w:p w14:paraId="2DCF40A9" w14:textId="1AE8C597" w:rsidR="00E665BD" w:rsidRPr="00340E25" w:rsidRDefault="00E665BD" w:rsidP="00340E25">
      <w:pPr>
        <w:pStyle w:val="PargrafodaLista"/>
        <w:numPr>
          <w:ilvl w:val="0"/>
          <w:numId w:val="45"/>
        </w:numPr>
        <w:spacing w:line="276" w:lineRule="auto"/>
        <w:ind w:right="78"/>
        <w:jc w:val="both"/>
        <w:rPr>
          <w:rFonts w:eastAsia="Arial"/>
          <w:sz w:val="22"/>
          <w:szCs w:val="22"/>
          <w:lang w:val="pt-PT"/>
        </w:rPr>
      </w:pPr>
      <w:r w:rsidRPr="00340E25">
        <w:rPr>
          <w:rFonts w:eastAsia="Arial"/>
          <w:sz w:val="22"/>
          <w:szCs w:val="22"/>
          <w:lang w:val="pt-PT"/>
        </w:rPr>
        <w:t>As estatísticas previstas no número anterior deverão ser enviadas à entidade reguladora no final de cada trimest</w:t>
      </w:r>
      <w:r w:rsidR="00F456F7" w:rsidRPr="00340E25">
        <w:rPr>
          <w:rFonts w:eastAsia="Arial"/>
          <w:sz w:val="22"/>
          <w:szCs w:val="22"/>
          <w:lang w:val="pt-PT"/>
        </w:rPr>
        <w:t>re</w:t>
      </w:r>
      <w:r w:rsidRPr="00340E25">
        <w:rPr>
          <w:rFonts w:eastAsia="Arial"/>
          <w:sz w:val="22"/>
          <w:szCs w:val="22"/>
          <w:lang w:val="pt-PT"/>
        </w:rPr>
        <w:t>.</w:t>
      </w:r>
    </w:p>
    <w:p w14:paraId="14307516" w14:textId="32207BFF" w:rsidR="00C1395C" w:rsidRDefault="00C1395C" w:rsidP="00607EFD">
      <w:pPr>
        <w:spacing w:line="276" w:lineRule="auto"/>
        <w:rPr>
          <w:sz w:val="22"/>
          <w:szCs w:val="22"/>
          <w:lang w:val="pt-PT"/>
        </w:rPr>
      </w:pPr>
    </w:p>
    <w:p w14:paraId="5701C7DC" w14:textId="77777777" w:rsidR="00E512EA" w:rsidRDefault="00E512EA" w:rsidP="00607EFD">
      <w:pPr>
        <w:spacing w:line="276" w:lineRule="auto"/>
        <w:rPr>
          <w:sz w:val="22"/>
          <w:szCs w:val="22"/>
          <w:lang w:val="pt-PT"/>
        </w:rPr>
      </w:pPr>
    </w:p>
    <w:p w14:paraId="7A5D388E" w14:textId="77777777" w:rsidR="00E512EA" w:rsidRDefault="00E512EA" w:rsidP="00607EFD">
      <w:pPr>
        <w:spacing w:line="276" w:lineRule="auto"/>
        <w:rPr>
          <w:sz w:val="22"/>
          <w:szCs w:val="22"/>
          <w:lang w:val="pt-PT"/>
        </w:rPr>
      </w:pPr>
    </w:p>
    <w:p w14:paraId="654FA688" w14:textId="77777777" w:rsidR="00E512EA" w:rsidRDefault="00E512EA" w:rsidP="00607EFD">
      <w:pPr>
        <w:spacing w:line="276" w:lineRule="auto"/>
        <w:rPr>
          <w:sz w:val="22"/>
          <w:szCs w:val="22"/>
          <w:lang w:val="pt-PT"/>
        </w:rPr>
      </w:pPr>
    </w:p>
    <w:p w14:paraId="3BB48E7E" w14:textId="77777777" w:rsidR="00E512EA" w:rsidRDefault="00E512EA" w:rsidP="00607EFD">
      <w:pPr>
        <w:spacing w:line="276" w:lineRule="auto"/>
        <w:rPr>
          <w:sz w:val="22"/>
          <w:szCs w:val="22"/>
          <w:lang w:val="pt-PT"/>
        </w:rPr>
      </w:pPr>
    </w:p>
    <w:p w14:paraId="18CB3E82" w14:textId="77777777" w:rsidR="00E512EA" w:rsidRDefault="00E512EA" w:rsidP="00607EFD">
      <w:pPr>
        <w:spacing w:line="276" w:lineRule="auto"/>
        <w:rPr>
          <w:sz w:val="22"/>
          <w:szCs w:val="22"/>
          <w:lang w:val="pt-PT"/>
        </w:rPr>
      </w:pPr>
    </w:p>
    <w:p w14:paraId="4829C6AF" w14:textId="77777777" w:rsidR="00E512EA" w:rsidRDefault="00E512EA" w:rsidP="00607EFD">
      <w:pPr>
        <w:spacing w:line="276" w:lineRule="auto"/>
        <w:rPr>
          <w:sz w:val="22"/>
          <w:szCs w:val="22"/>
          <w:lang w:val="pt-PT"/>
        </w:rPr>
      </w:pPr>
    </w:p>
    <w:p w14:paraId="05B81007" w14:textId="77777777" w:rsidR="00E512EA" w:rsidRDefault="00E512EA" w:rsidP="00607EFD">
      <w:pPr>
        <w:spacing w:line="276" w:lineRule="auto"/>
        <w:rPr>
          <w:sz w:val="22"/>
          <w:szCs w:val="22"/>
          <w:lang w:val="pt-PT"/>
        </w:rPr>
      </w:pPr>
    </w:p>
    <w:p w14:paraId="014B97F7" w14:textId="77777777" w:rsidR="00E512EA" w:rsidRDefault="00E512EA" w:rsidP="00607EFD">
      <w:pPr>
        <w:spacing w:line="276" w:lineRule="auto"/>
        <w:rPr>
          <w:sz w:val="22"/>
          <w:szCs w:val="22"/>
          <w:lang w:val="pt-PT"/>
        </w:rPr>
      </w:pPr>
    </w:p>
    <w:p w14:paraId="4C1193C7" w14:textId="77777777" w:rsidR="00E512EA" w:rsidRDefault="00E512EA" w:rsidP="00607EFD">
      <w:pPr>
        <w:spacing w:line="276" w:lineRule="auto"/>
        <w:rPr>
          <w:sz w:val="22"/>
          <w:szCs w:val="22"/>
          <w:lang w:val="pt-PT"/>
        </w:rPr>
      </w:pPr>
    </w:p>
    <w:p w14:paraId="595F2A36" w14:textId="77777777" w:rsidR="00E512EA" w:rsidRDefault="00E512EA" w:rsidP="00607EFD">
      <w:pPr>
        <w:spacing w:line="276" w:lineRule="auto"/>
        <w:rPr>
          <w:sz w:val="22"/>
          <w:szCs w:val="22"/>
          <w:lang w:val="pt-PT"/>
        </w:rPr>
      </w:pPr>
    </w:p>
    <w:p w14:paraId="32E334A8" w14:textId="77777777" w:rsidR="00E512EA" w:rsidRPr="00340E25" w:rsidRDefault="00E512EA" w:rsidP="00607EFD">
      <w:pPr>
        <w:spacing w:line="276" w:lineRule="auto"/>
        <w:rPr>
          <w:sz w:val="22"/>
          <w:szCs w:val="22"/>
          <w:lang w:val="pt-PT"/>
        </w:rPr>
      </w:pPr>
    </w:p>
    <w:p w14:paraId="22087A07" w14:textId="77777777" w:rsidR="00C1395C" w:rsidRPr="00340E25" w:rsidRDefault="00C1395C" w:rsidP="00607EFD">
      <w:pPr>
        <w:spacing w:line="276" w:lineRule="auto"/>
        <w:rPr>
          <w:sz w:val="22"/>
          <w:szCs w:val="22"/>
          <w:lang w:val="pt-PT"/>
        </w:rPr>
      </w:pPr>
    </w:p>
    <w:p w14:paraId="3A3E1863" w14:textId="125BEF9E" w:rsidR="00C1395C" w:rsidRPr="00340E25" w:rsidRDefault="00C1395C" w:rsidP="00607EFD">
      <w:pPr>
        <w:spacing w:before="29" w:line="276" w:lineRule="auto"/>
        <w:ind w:left="3607" w:right="3603"/>
        <w:jc w:val="center"/>
        <w:rPr>
          <w:rFonts w:eastAsia="Arial"/>
          <w:b/>
          <w:bCs/>
          <w:sz w:val="22"/>
          <w:szCs w:val="22"/>
          <w:lang w:val="pt-PT"/>
        </w:rPr>
      </w:pPr>
      <w:r w:rsidRPr="00340E25">
        <w:rPr>
          <w:rFonts w:eastAsia="Arial"/>
          <w:b/>
          <w:bCs/>
          <w:sz w:val="22"/>
          <w:szCs w:val="22"/>
          <w:lang w:val="pt-PT"/>
        </w:rPr>
        <w:t xml:space="preserve">CAPÍTULO III </w:t>
      </w:r>
      <w:r w:rsidR="00607EFD" w:rsidRPr="00340E25">
        <w:rPr>
          <w:rFonts w:eastAsia="Arial"/>
          <w:b/>
          <w:bCs/>
          <w:sz w:val="22"/>
          <w:szCs w:val="22"/>
          <w:lang w:val="pt-PT"/>
        </w:rPr>
        <w:t>ENCARGOS</w:t>
      </w:r>
    </w:p>
    <w:p w14:paraId="25ED1F16" w14:textId="77777777" w:rsidR="00C1395C" w:rsidRPr="00340E25" w:rsidRDefault="00C1395C" w:rsidP="00607EFD">
      <w:pPr>
        <w:spacing w:line="276" w:lineRule="auto"/>
        <w:rPr>
          <w:b/>
          <w:bCs/>
          <w:sz w:val="22"/>
          <w:szCs w:val="22"/>
          <w:lang w:val="pt-PT"/>
        </w:rPr>
      </w:pPr>
    </w:p>
    <w:p w14:paraId="1F24FA3D" w14:textId="77777777" w:rsidR="00607EFD" w:rsidRPr="00340E25" w:rsidRDefault="00C1395C" w:rsidP="00607EFD">
      <w:pPr>
        <w:spacing w:line="276" w:lineRule="auto"/>
        <w:ind w:left="3401" w:right="3413" w:firstLine="11"/>
        <w:jc w:val="center"/>
        <w:rPr>
          <w:rFonts w:eastAsia="Arial"/>
          <w:b/>
          <w:bCs/>
          <w:sz w:val="22"/>
          <w:szCs w:val="22"/>
          <w:lang w:val="pt-PT"/>
        </w:rPr>
      </w:pPr>
      <w:r w:rsidRPr="00340E25">
        <w:rPr>
          <w:rFonts w:eastAsia="Arial"/>
          <w:b/>
          <w:bCs/>
          <w:sz w:val="22"/>
          <w:szCs w:val="22"/>
          <w:lang w:val="pt-PT"/>
        </w:rPr>
        <w:t>SECÇÃO I</w:t>
      </w:r>
    </w:p>
    <w:p w14:paraId="14CE49E4" w14:textId="67E51C80" w:rsidR="00C1395C" w:rsidRPr="00340E25" w:rsidRDefault="00607EFD" w:rsidP="00340E25">
      <w:pPr>
        <w:spacing w:line="276" w:lineRule="auto"/>
        <w:ind w:left="3261" w:right="3231" w:firstLine="11"/>
        <w:jc w:val="center"/>
        <w:rPr>
          <w:rFonts w:eastAsia="Arial"/>
          <w:b/>
          <w:bCs/>
          <w:sz w:val="22"/>
          <w:szCs w:val="22"/>
          <w:lang w:val="pt-PT"/>
        </w:rPr>
      </w:pPr>
      <w:r w:rsidRPr="00340E25">
        <w:rPr>
          <w:rFonts w:eastAsia="Arial"/>
          <w:b/>
          <w:bCs/>
          <w:sz w:val="22"/>
          <w:szCs w:val="22"/>
          <w:lang w:val="pt-PT"/>
        </w:rPr>
        <w:t>ENCARGOS EM BT</w:t>
      </w:r>
    </w:p>
    <w:p w14:paraId="48F55A76" w14:textId="77777777" w:rsidR="00C1395C" w:rsidRPr="00340E25" w:rsidRDefault="00C1395C" w:rsidP="00607EFD">
      <w:pPr>
        <w:spacing w:before="7" w:line="276" w:lineRule="auto"/>
        <w:rPr>
          <w:rFonts w:eastAsia="Times New Roman"/>
          <w:sz w:val="22"/>
          <w:szCs w:val="22"/>
          <w:lang w:val="pt-PT"/>
        </w:rPr>
      </w:pPr>
    </w:p>
    <w:p w14:paraId="74AA2432"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24.º</w:t>
      </w:r>
    </w:p>
    <w:p w14:paraId="3E3B7DD6" w14:textId="77777777" w:rsidR="00C1395C" w:rsidRPr="00340E25" w:rsidRDefault="00C1395C" w:rsidP="00607EFD">
      <w:pPr>
        <w:spacing w:before="2" w:line="276" w:lineRule="auto"/>
        <w:ind w:left="1147" w:right="1081"/>
        <w:jc w:val="center"/>
        <w:rPr>
          <w:rFonts w:eastAsia="Arial"/>
          <w:b/>
          <w:bCs/>
          <w:sz w:val="22"/>
          <w:szCs w:val="22"/>
          <w:lang w:val="pt-PT"/>
        </w:rPr>
      </w:pPr>
      <w:r w:rsidRPr="00340E25">
        <w:rPr>
          <w:rFonts w:eastAsia="Arial"/>
          <w:b/>
          <w:bCs/>
          <w:sz w:val="22"/>
          <w:szCs w:val="22"/>
          <w:lang w:val="pt-PT"/>
        </w:rPr>
        <w:t>(Encargos de ligação à rede e de Início de fornecimento)</w:t>
      </w:r>
    </w:p>
    <w:p w14:paraId="30716882" w14:textId="18002DDB" w:rsidR="00C1395C" w:rsidRPr="00340E25" w:rsidRDefault="00F456F7" w:rsidP="00607EFD">
      <w:pPr>
        <w:spacing w:line="276" w:lineRule="auto"/>
        <w:ind w:left="119" w:right="84"/>
        <w:rPr>
          <w:rFonts w:eastAsia="Arial"/>
          <w:sz w:val="22"/>
          <w:szCs w:val="22"/>
          <w:lang w:val="pt-PT"/>
        </w:rPr>
      </w:pPr>
      <w:r w:rsidRPr="00340E25">
        <w:rPr>
          <w:rFonts w:eastAsia="Arial"/>
          <w:sz w:val="22"/>
          <w:szCs w:val="22"/>
          <w:lang w:val="pt-PT"/>
        </w:rPr>
        <w:t xml:space="preserve">1. </w:t>
      </w:r>
      <w:r w:rsidR="00C1395C" w:rsidRPr="00340E25">
        <w:rPr>
          <w:rFonts w:eastAsia="Arial"/>
          <w:sz w:val="22"/>
          <w:szCs w:val="22"/>
          <w:lang w:val="pt-PT"/>
        </w:rPr>
        <w:t xml:space="preserve">Em BT, o requisitante </w:t>
      </w:r>
      <w:r w:rsidRPr="00340E25">
        <w:rPr>
          <w:rFonts w:eastAsia="Arial"/>
          <w:sz w:val="22"/>
          <w:szCs w:val="22"/>
          <w:lang w:val="pt-PT"/>
        </w:rPr>
        <w:t xml:space="preserve">da ligação à rede </w:t>
      </w:r>
      <w:r w:rsidR="00C1395C" w:rsidRPr="00340E25">
        <w:rPr>
          <w:rFonts w:eastAsia="Arial"/>
          <w:sz w:val="22"/>
          <w:szCs w:val="22"/>
          <w:lang w:val="pt-PT"/>
        </w:rPr>
        <w:t xml:space="preserve">eléctrica é obrigado ao pagamento dos seguintes </w:t>
      </w:r>
      <w:proofErr w:type="gramStart"/>
      <w:r w:rsidR="00C1395C" w:rsidRPr="00340E25">
        <w:rPr>
          <w:rFonts w:eastAsia="Arial"/>
          <w:sz w:val="22"/>
          <w:szCs w:val="22"/>
          <w:lang w:val="pt-PT"/>
        </w:rPr>
        <w:t>encargos</w:t>
      </w:r>
      <w:r w:rsidR="00F751E0" w:rsidRPr="00340E25">
        <w:rPr>
          <w:rFonts w:eastAsia="Arial"/>
          <w:sz w:val="22"/>
          <w:szCs w:val="22"/>
          <w:lang w:val="pt-PT"/>
        </w:rPr>
        <w:t xml:space="preserve"> </w:t>
      </w:r>
      <w:r w:rsidR="00C1395C" w:rsidRPr="00340E25">
        <w:rPr>
          <w:rFonts w:eastAsia="Arial"/>
          <w:sz w:val="22"/>
          <w:szCs w:val="22"/>
          <w:lang w:val="pt-PT"/>
        </w:rPr>
        <w:t>:</w:t>
      </w:r>
      <w:proofErr w:type="gramEnd"/>
    </w:p>
    <w:p w14:paraId="1CC06C8A" w14:textId="7C8D4B44" w:rsidR="00C1395C" w:rsidRPr="00340E25" w:rsidRDefault="00C1395C" w:rsidP="00340E25">
      <w:pPr>
        <w:spacing w:line="276" w:lineRule="auto"/>
        <w:ind w:left="616" w:right="84"/>
        <w:rPr>
          <w:rFonts w:eastAsia="Arial"/>
          <w:sz w:val="22"/>
          <w:szCs w:val="22"/>
          <w:lang w:val="pt-PT"/>
        </w:rPr>
      </w:pPr>
      <w:proofErr w:type="gramStart"/>
      <w:r w:rsidRPr="00340E25">
        <w:rPr>
          <w:rFonts w:eastAsia="Arial"/>
          <w:sz w:val="22"/>
          <w:szCs w:val="22"/>
          <w:lang w:val="pt-PT"/>
        </w:rPr>
        <w:t xml:space="preserve">a)  </w:t>
      </w:r>
      <w:r w:rsidR="00302B81">
        <w:rPr>
          <w:rFonts w:eastAsia="Arial"/>
          <w:sz w:val="22"/>
          <w:szCs w:val="22"/>
          <w:lang w:val="pt-PT"/>
        </w:rPr>
        <w:t>Encargo</w:t>
      </w:r>
      <w:proofErr w:type="gramEnd"/>
      <w:r w:rsidR="00302B81">
        <w:rPr>
          <w:rFonts w:eastAsia="Arial"/>
          <w:sz w:val="22"/>
          <w:szCs w:val="22"/>
          <w:lang w:val="pt-PT"/>
        </w:rPr>
        <w:t xml:space="preserve"> de estabelecimento </w:t>
      </w:r>
      <w:r w:rsidR="00DA798D">
        <w:rPr>
          <w:rFonts w:eastAsia="Arial"/>
          <w:sz w:val="22"/>
          <w:szCs w:val="22"/>
          <w:lang w:val="pt-PT"/>
        </w:rPr>
        <w:t xml:space="preserve">– Para construção dos elementos de ligação, </w:t>
      </w:r>
      <w:r w:rsidR="00302B81">
        <w:rPr>
          <w:rFonts w:eastAsia="Arial"/>
          <w:sz w:val="22"/>
          <w:szCs w:val="22"/>
          <w:lang w:val="pt-PT"/>
        </w:rPr>
        <w:t xml:space="preserve"> </w:t>
      </w:r>
      <w:r w:rsidR="008126A2">
        <w:rPr>
          <w:rFonts w:eastAsia="Arial"/>
          <w:sz w:val="22"/>
          <w:szCs w:val="22"/>
          <w:lang w:val="pt-PT"/>
        </w:rPr>
        <w:t xml:space="preserve">de acordo com os </w:t>
      </w:r>
      <w:r w:rsidR="00DA798D">
        <w:rPr>
          <w:rFonts w:eastAsia="Arial"/>
          <w:sz w:val="22"/>
          <w:szCs w:val="22"/>
          <w:lang w:val="pt-PT"/>
        </w:rPr>
        <w:t xml:space="preserve">critérios e </w:t>
      </w:r>
      <w:r w:rsidR="008126A2">
        <w:rPr>
          <w:rFonts w:eastAsia="Arial"/>
          <w:sz w:val="22"/>
          <w:szCs w:val="22"/>
          <w:lang w:val="pt-PT"/>
        </w:rPr>
        <w:t>valores estabelecidos pela Entidade Reguladora;</w:t>
      </w:r>
    </w:p>
    <w:p w14:paraId="54BA53DC" w14:textId="615C57AF" w:rsidR="00000638" w:rsidRPr="00340E25" w:rsidRDefault="00C1395C" w:rsidP="00340E25">
      <w:pPr>
        <w:spacing w:before="2" w:line="276" w:lineRule="auto"/>
        <w:ind w:left="601" w:right="74"/>
        <w:jc w:val="both"/>
        <w:rPr>
          <w:rFonts w:eastAsia="Arial"/>
          <w:sz w:val="22"/>
          <w:szCs w:val="22"/>
          <w:lang w:val="pt-PT"/>
        </w:rPr>
      </w:pPr>
      <w:r w:rsidRPr="00340E25">
        <w:rPr>
          <w:rFonts w:eastAsia="Arial"/>
          <w:sz w:val="22"/>
          <w:szCs w:val="22"/>
          <w:lang w:val="pt-PT"/>
        </w:rPr>
        <w:t xml:space="preserve">b) </w:t>
      </w:r>
      <w:r w:rsidR="00302B81">
        <w:rPr>
          <w:rFonts w:eastAsia="Arial"/>
          <w:sz w:val="22"/>
          <w:szCs w:val="22"/>
          <w:lang w:val="pt-PT"/>
        </w:rPr>
        <w:t xml:space="preserve">Encargo de inicio de fornecimento </w:t>
      </w:r>
      <w:proofErr w:type="gramStart"/>
      <w:r w:rsidR="00302B81">
        <w:rPr>
          <w:rFonts w:eastAsia="Arial"/>
          <w:sz w:val="22"/>
          <w:szCs w:val="22"/>
          <w:lang w:val="pt-PT"/>
        </w:rPr>
        <w:t xml:space="preserve">- </w:t>
      </w:r>
      <w:r w:rsidRPr="00340E25">
        <w:rPr>
          <w:rFonts w:eastAsia="Arial"/>
          <w:sz w:val="22"/>
          <w:szCs w:val="22"/>
          <w:lang w:val="pt-PT"/>
        </w:rPr>
        <w:t xml:space="preserve"> Pel</w:t>
      </w:r>
      <w:r w:rsidR="00000638" w:rsidRPr="00340E25">
        <w:rPr>
          <w:rFonts w:eastAsia="Arial"/>
          <w:sz w:val="22"/>
          <w:szCs w:val="22"/>
          <w:lang w:val="pt-PT"/>
        </w:rPr>
        <w:t>a</w:t>
      </w:r>
      <w:proofErr w:type="gramEnd"/>
      <w:r w:rsidR="00000638" w:rsidRPr="00340E25">
        <w:rPr>
          <w:rFonts w:eastAsia="Arial"/>
          <w:sz w:val="22"/>
          <w:szCs w:val="22"/>
          <w:lang w:val="pt-PT"/>
        </w:rPr>
        <w:t xml:space="preserve"> instalação do equipamento de medição e</w:t>
      </w:r>
      <w:r w:rsidRPr="00340E25">
        <w:rPr>
          <w:rFonts w:eastAsia="Arial"/>
          <w:sz w:val="22"/>
          <w:szCs w:val="22"/>
          <w:lang w:val="pt-PT"/>
        </w:rPr>
        <w:t xml:space="preserve">   início   do   fornecimento   da   energia   eléctrica   à   instalação   de utilização já ligada à rede de distribuição, o valor </w:t>
      </w:r>
      <w:r w:rsidR="008126A2">
        <w:rPr>
          <w:rFonts w:eastAsia="Arial"/>
          <w:sz w:val="22"/>
          <w:szCs w:val="22"/>
          <w:lang w:val="pt-PT"/>
        </w:rPr>
        <w:t xml:space="preserve">estabelecido pela Entidade Reguladora. </w:t>
      </w:r>
    </w:p>
    <w:p w14:paraId="09677FBA" w14:textId="67E1E989" w:rsidR="00DA798D" w:rsidRDefault="00DA798D">
      <w:pPr>
        <w:spacing w:before="2" w:line="276" w:lineRule="auto"/>
        <w:ind w:right="74"/>
        <w:jc w:val="both"/>
        <w:rPr>
          <w:rFonts w:eastAsia="Arial"/>
          <w:sz w:val="22"/>
          <w:szCs w:val="22"/>
          <w:lang w:val="pt-PT"/>
        </w:rPr>
      </w:pPr>
      <w:r>
        <w:rPr>
          <w:rFonts w:eastAsia="Arial"/>
          <w:sz w:val="22"/>
          <w:szCs w:val="22"/>
          <w:lang w:val="pt-PT"/>
        </w:rPr>
        <w:t xml:space="preserve">2. Na fixação dos encargos relativos aos elementos de ligação para uso exclusivo a Entidade Reguladora deve considerar a totalidade do orçamento dos materiais e trabalhos a desenvolver. </w:t>
      </w:r>
    </w:p>
    <w:p w14:paraId="75840B91" w14:textId="4F8FD026" w:rsidR="008126A2" w:rsidRDefault="00DA798D">
      <w:pPr>
        <w:spacing w:before="2" w:line="276" w:lineRule="auto"/>
        <w:ind w:right="74"/>
        <w:jc w:val="both"/>
        <w:rPr>
          <w:rFonts w:eastAsia="Arial"/>
          <w:sz w:val="22"/>
          <w:szCs w:val="22"/>
          <w:lang w:val="pt-PT"/>
        </w:rPr>
      </w:pPr>
      <w:r>
        <w:rPr>
          <w:rFonts w:eastAsia="Arial"/>
          <w:sz w:val="22"/>
          <w:szCs w:val="22"/>
          <w:lang w:val="pt-PT"/>
        </w:rPr>
        <w:t>3</w:t>
      </w:r>
      <w:r w:rsidR="008126A2">
        <w:rPr>
          <w:rFonts w:eastAsia="Arial"/>
          <w:sz w:val="22"/>
          <w:szCs w:val="22"/>
          <w:lang w:val="pt-PT"/>
        </w:rPr>
        <w:t xml:space="preserve">. Na fixação dos encargos relativos aos elementos de ligação para uso partilhado, a </w:t>
      </w:r>
      <w:r>
        <w:rPr>
          <w:rFonts w:eastAsia="Arial"/>
          <w:sz w:val="22"/>
          <w:szCs w:val="22"/>
          <w:lang w:val="pt-PT"/>
        </w:rPr>
        <w:t>E</w:t>
      </w:r>
      <w:r w:rsidR="008126A2">
        <w:rPr>
          <w:rFonts w:eastAsia="Arial"/>
          <w:sz w:val="22"/>
          <w:szCs w:val="22"/>
          <w:lang w:val="pt-PT"/>
        </w:rPr>
        <w:t xml:space="preserve">ntidade </w:t>
      </w:r>
      <w:r>
        <w:rPr>
          <w:rFonts w:eastAsia="Arial"/>
          <w:sz w:val="22"/>
          <w:szCs w:val="22"/>
          <w:lang w:val="pt-PT"/>
        </w:rPr>
        <w:t>R</w:t>
      </w:r>
      <w:r w:rsidR="008126A2">
        <w:rPr>
          <w:rFonts w:eastAsia="Arial"/>
          <w:sz w:val="22"/>
          <w:szCs w:val="22"/>
          <w:lang w:val="pt-PT"/>
        </w:rPr>
        <w:t>eguladora deverá ter em consideração o orçamento</w:t>
      </w:r>
      <w:r w:rsidR="00302B81">
        <w:rPr>
          <w:rFonts w:eastAsia="Arial"/>
          <w:sz w:val="22"/>
          <w:szCs w:val="22"/>
          <w:lang w:val="pt-PT"/>
        </w:rPr>
        <w:t xml:space="preserve"> total e uma estimativa do número de requisitantes futuros, aplicando apenas a parte proporcional ao requisitante.</w:t>
      </w:r>
    </w:p>
    <w:p w14:paraId="32904DB5" w14:textId="29BF65D4" w:rsidR="00DA798D" w:rsidRDefault="00DA798D">
      <w:pPr>
        <w:spacing w:before="2" w:line="276" w:lineRule="auto"/>
        <w:ind w:right="74"/>
        <w:jc w:val="both"/>
        <w:rPr>
          <w:rFonts w:eastAsia="Arial"/>
          <w:sz w:val="22"/>
          <w:szCs w:val="22"/>
          <w:lang w:val="pt-PT"/>
        </w:rPr>
      </w:pPr>
      <w:r>
        <w:rPr>
          <w:rFonts w:eastAsia="Arial"/>
          <w:sz w:val="22"/>
          <w:szCs w:val="22"/>
          <w:lang w:val="pt-PT"/>
        </w:rPr>
        <w:t>4</w:t>
      </w:r>
      <w:r w:rsidR="00380611">
        <w:rPr>
          <w:rFonts w:eastAsia="Arial"/>
          <w:sz w:val="22"/>
          <w:szCs w:val="22"/>
          <w:lang w:val="pt-PT"/>
        </w:rPr>
        <w:t>. N</w:t>
      </w:r>
      <w:r>
        <w:rPr>
          <w:rFonts w:eastAsia="Arial"/>
          <w:sz w:val="22"/>
          <w:szCs w:val="22"/>
          <w:lang w:val="pt-PT"/>
        </w:rPr>
        <w:t>a fixação dos encargos relativos a elementos de ligação por acordo</w:t>
      </w:r>
      <w:r w:rsidR="00380611">
        <w:rPr>
          <w:rFonts w:eastAsia="Arial"/>
          <w:sz w:val="22"/>
          <w:szCs w:val="22"/>
          <w:lang w:val="pt-PT"/>
        </w:rPr>
        <w:t xml:space="preserve">, os encargos serão acordados entre o operador de rede e o requisitante, podendo o operador de rede optar por cobrar a totalidade dos custos </w:t>
      </w:r>
      <w:r>
        <w:rPr>
          <w:rFonts w:eastAsia="Arial"/>
          <w:sz w:val="22"/>
          <w:szCs w:val="22"/>
          <w:lang w:val="pt-PT"/>
        </w:rPr>
        <w:t>que prevê incorrer</w:t>
      </w:r>
      <w:r w:rsidR="00380611">
        <w:rPr>
          <w:rFonts w:eastAsia="Arial"/>
          <w:sz w:val="22"/>
          <w:szCs w:val="22"/>
          <w:lang w:val="pt-PT"/>
        </w:rPr>
        <w:t xml:space="preserve"> e</w:t>
      </w:r>
      <w:r>
        <w:rPr>
          <w:rFonts w:eastAsia="Arial"/>
          <w:sz w:val="22"/>
          <w:szCs w:val="22"/>
          <w:lang w:val="pt-PT"/>
        </w:rPr>
        <w:t xml:space="preserve"> acordar o seu eventual ressarcimento caso surjam novos utilizadores da mesma infra-estrutura no prazo máximo de 3 anos.</w:t>
      </w:r>
    </w:p>
    <w:p w14:paraId="1D10B909" w14:textId="047B721D" w:rsidR="00C1395C" w:rsidRDefault="00DA798D">
      <w:pPr>
        <w:spacing w:before="2" w:line="276" w:lineRule="auto"/>
        <w:ind w:right="74"/>
        <w:jc w:val="both"/>
        <w:rPr>
          <w:rFonts w:eastAsia="Arial"/>
          <w:sz w:val="22"/>
          <w:szCs w:val="22"/>
          <w:lang w:val="pt-PT"/>
        </w:rPr>
      </w:pPr>
      <w:r>
        <w:rPr>
          <w:rFonts w:eastAsia="Arial"/>
          <w:sz w:val="22"/>
          <w:szCs w:val="22"/>
          <w:lang w:val="pt-PT"/>
        </w:rPr>
        <w:t>5</w:t>
      </w:r>
      <w:r w:rsidR="00000638" w:rsidRPr="00340E25">
        <w:rPr>
          <w:rFonts w:eastAsia="Arial"/>
          <w:sz w:val="22"/>
          <w:szCs w:val="22"/>
          <w:lang w:val="pt-PT"/>
        </w:rPr>
        <w:t>. Os encargos previstos no</w:t>
      </w:r>
      <w:r w:rsidR="008126A2">
        <w:rPr>
          <w:rFonts w:eastAsia="Arial"/>
          <w:sz w:val="22"/>
          <w:szCs w:val="22"/>
          <w:lang w:val="pt-PT"/>
        </w:rPr>
        <w:t>s</w:t>
      </w:r>
      <w:r w:rsidR="00000638" w:rsidRPr="00340E25">
        <w:rPr>
          <w:rFonts w:eastAsia="Arial"/>
          <w:sz w:val="22"/>
          <w:szCs w:val="22"/>
          <w:lang w:val="pt-PT"/>
        </w:rPr>
        <w:t xml:space="preserve"> número</w:t>
      </w:r>
      <w:r w:rsidR="008126A2">
        <w:rPr>
          <w:rFonts w:eastAsia="Arial"/>
          <w:sz w:val="22"/>
          <w:szCs w:val="22"/>
          <w:lang w:val="pt-PT"/>
        </w:rPr>
        <w:t>s</w:t>
      </w:r>
      <w:r w:rsidR="00000638" w:rsidRPr="00340E25">
        <w:rPr>
          <w:rFonts w:eastAsia="Arial"/>
          <w:sz w:val="22"/>
          <w:szCs w:val="22"/>
          <w:lang w:val="pt-PT"/>
        </w:rPr>
        <w:t xml:space="preserve"> anterior</w:t>
      </w:r>
      <w:r w:rsidR="008126A2">
        <w:rPr>
          <w:rFonts w:eastAsia="Arial"/>
          <w:sz w:val="22"/>
          <w:szCs w:val="22"/>
          <w:lang w:val="pt-PT"/>
        </w:rPr>
        <w:t>es</w:t>
      </w:r>
      <w:r w:rsidR="00000638" w:rsidRPr="00340E25">
        <w:rPr>
          <w:rFonts w:eastAsia="Arial"/>
          <w:sz w:val="22"/>
          <w:szCs w:val="22"/>
          <w:lang w:val="pt-PT"/>
        </w:rPr>
        <w:t xml:space="preserve"> serão pagos de forma conjunta ao distribuidor após a informação prevista no nº4 do artigo 13º.</w:t>
      </w:r>
    </w:p>
    <w:p w14:paraId="38EF45D8" w14:textId="60979DAA" w:rsidR="008126A2" w:rsidRPr="00340E25" w:rsidRDefault="008126A2" w:rsidP="00340E25">
      <w:pPr>
        <w:spacing w:before="2" w:line="276" w:lineRule="auto"/>
        <w:ind w:right="74"/>
        <w:jc w:val="both"/>
        <w:rPr>
          <w:rFonts w:eastAsia="Arial"/>
          <w:sz w:val="22"/>
          <w:szCs w:val="22"/>
          <w:lang w:val="pt-PT"/>
        </w:rPr>
      </w:pPr>
    </w:p>
    <w:p w14:paraId="25974C03" w14:textId="77777777" w:rsidR="00C1395C" w:rsidRPr="00340E25" w:rsidRDefault="00C1395C" w:rsidP="00607EFD">
      <w:pPr>
        <w:spacing w:before="5" w:line="276" w:lineRule="auto"/>
        <w:rPr>
          <w:rFonts w:eastAsia="Times New Roman"/>
          <w:sz w:val="22"/>
          <w:szCs w:val="22"/>
          <w:lang w:val="pt-PT"/>
        </w:rPr>
      </w:pPr>
    </w:p>
    <w:p w14:paraId="25C2A81D"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25.º</w:t>
      </w:r>
    </w:p>
    <w:p w14:paraId="37B8162F" w14:textId="225F956E" w:rsidR="00C1395C" w:rsidRPr="00340E25" w:rsidRDefault="00C1395C" w:rsidP="00340E25">
      <w:pPr>
        <w:spacing w:before="2" w:line="276" w:lineRule="auto"/>
        <w:ind w:left="993" w:right="963"/>
        <w:jc w:val="center"/>
        <w:rPr>
          <w:rFonts w:eastAsia="Arial"/>
          <w:b/>
          <w:bCs/>
          <w:sz w:val="22"/>
          <w:szCs w:val="22"/>
          <w:lang w:val="pt-PT"/>
        </w:rPr>
      </w:pPr>
      <w:r w:rsidRPr="00340E25">
        <w:rPr>
          <w:rFonts w:eastAsia="Arial"/>
          <w:b/>
          <w:bCs/>
          <w:sz w:val="22"/>
          <w:szCs w:val="22"/>
          <w:lang w:val="pt-PT"/>
        </w:rPr>
        <w:t>(Encargos por aumento de potência</w:t>
      </w:r>
      <w:r w:rsidR="00CE372E" w:rsidRPr="00340E25">
        <w:rPr>
          <w:rFonts w:eastAsia="Arial"/>
          <w:b/>
          <w:bCs/>
          <w:sz w:val="22"/>
          <w:szCs w:val="22"/>
          <w:lang w:val="pt-PT"/>
        </w:rPr>
        <w:t xml:space="preserve"> ou mudança de Contador de pós-pago para pré-pago</w:t>
      </w:r>
      <w:r w:rsidRPr="00340E25">
        <w:rPr>
          <w:rFonts w:eastAsia="Arial"/>
          <w:b/>
          <w:bCs/>
          <w:sz w:val="22"/>
          <w:szCs w:val="22"/>
          <w:lang w:val="pt-PT"/>
        </w:rPr>
        <w:t>)</w:t>
      </w:r>
    </w:p>
    <w:p w14:paraId="7759790E"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Em</w:t>
      </w:r>
      <w:proofErr w:type="gramEnd"/>
      <w:r w:rsidRPr="00340E25">
        <w:rPr>
          <w:rFonts w:eastAsia="Arial"/>
          <w:sz w:val="22"/>
          <w:szCs w:val="22"/>
          <w:lang w:val="pt-PT"/>
        </w:rPr>
        <w:t xml:space="preserve"> BT, sempre que seja requisitado um aumento de potência e não seja necessário  estabelecer  uma  ligação  à  rede  inteiramente  nova,  o  requisitante pagará a diferença entre o valor do novo encargo de estabelecimento e o valor daquele que, no momento, corresponda à potência anteriormente requisitada, valores estes resultantes da aplicação dos critérios referidos no artigo anterior.</w:t>
      </w:r>
    </w:p>
    <w:p w14:paraId="37C23FEC" w14:textId="06E22889"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2.     Na</w:t>
      </w:r>
      <w:proofErr w:type="gramEnd"/>
      <w:r w:rsidRPr="00340E25">
        <w:rPr>
          <w:rFonts w:eastAsia="Arial"/>
          <w:sz w:val="22"/>
          <w:szCs w:val="22"/>
          <w:lang w:val="pt-PT"/>
        </w:rPr>
        <w:t xml:space="preserve"> falta de elementos que permitam determinar a potência anteriormente requisitada, considerar</w:t>
      </w:r>
      <w:r w:rsidRPr="00340E25">
        <w:rPr>
          <w:rFonts w:eastAsia="Arial"/>
          <w:sz w:val="22"/>
          <w:szCs w:val="22"/>
          <w:lang w:val="pt-PT"/>
        </w:rPr>
        <w:softHyphen/>
      </w:r>
      <w:r w:rsidR="00F751E0" w:rsidRPr="00340E25">
        <w:rPr>
          <w:rFonts w:eastAsia="Arial"/>
          <w:sz w:val="22"/>
          <w:szCs w:val="22"/>
          <w:lang w:val="pt-PT"/>
        </w:rPr>
        <w:t>-</w:t>
      </w:r>
      <w:r w:rsidRPr="00340E25">
        <w:rPr>
          <w:rFonts w:eastAsia="Arial"/>
          <w:sz w:val="22"/>
          <w:szCs w:val="22"/>
          <w:lang w:val="pt-PT"/>
        </w:rPr>
        <w:t>se</w:t>
      </w:r>
      <w:r w:rsidR="00F751E0" w:rsidRPr="00340E25">
        <w:rPr>
          <w:rFonts w:eastAsia="Arial"/>
          <w:sz w:val="22"/>
          <w:szCs w:val="22"/>
          <w:lang w:val="pt-PT"/>
        </w:rPr>
        <w:t>-</w:t>
      </w:r>
      <w:r w:rsidRPr="00340E25">
        <w:rPr>
          <w:rFonts w:eastAsia="Arial"/>
          <w:sz w:val="22"/>
          <w:szCs w:val="22"/>
          <w:lang w:val="pt-PT"/>
        </w:rPr>
        <w:softHyphen/>
        <w:t>á que esta é igual à potência contratada.</w:t>
      </w:r>
    </w:p>
    <w:p w14:paraId="563E9AE8" w14:textId="6E67062E"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3.     O</w:t>
      </w:r>
      <w:proofErr w:type="gramEnd"/>
      <w:r w:rsidRPr="00340E25">
        <w:rPr>
          <w:rFonts w:eastAsia="Arial"/>
          <w:sz w:val="22"/>
          <w:szCs w:val="22"/>
          <w:lang w:val="pt-PT"/>
        </w:rPr>
        <w:t xml:space="preserve"> aumento de potência que implique a substituição do ramal, chegada ou entrada   existente,   será   tratado,   para   todos   os   efeitos,   como   uma   nova requisição.</w:t>
      </w:r>
    </w:p>
    <w:p w14:paraId="0164FCE3" w14:textId="584E583B" w:rsidR="00CE372E" w:rsidRPr="00340E25" w:rsidRDefault="00CE372E" w:rsidP="00607EFD">
      <w:pPr>
        <w:spacing w:line="276" w:lineRule="auto"/>
        <w:ind w:left="119" w:right="75"/>
        <w:jc w:val="both"/>
        <w:rPr>
          <w:rFonts w:eastAsia="Arial"/>
          <w:sz w:val="22"/>
          <w:szCs w:val="22"/>
          <w:lang w:val="pt-PT"/>
        </w:rPr>
      </w:pPr>
      <w:r w:rsidRPr="00340E25">
        <w:rPr>
          <w:rFonts w:eastAsia="Arial"/>
          <w:sz w:val="22"/>
          <w:szCs w:val="22"/>
          <w:lang w:val="pt-PT"/>
        </w:rPr>
        <w:t>4. A alteração de Contador pós-pago para pré-pago não terá encargos para o cliente, excepto no</w:t>
      </w:r>
      <w:r>
        <w:rPr>
          <w:rFonts w:eastAsia="Arial"/>
          <w:sz w:val="22"/>
          <w:szCs w:val="22"/>
          <w:lang w:val="pt-PT"/>
        </w:rPr>
        <w:t>s casos previstos no regulamento da modalidade de pré-pagamento de energia eléctrica</w:t>
      </w:r>
      <w:r w:rsidRPr="00340E25">
        <w:rPr>
          <w:rFonts w:eastAsia="Arial"/>
          <w:sz w:val="22"/>
          <w:szCs w:val="22"/>
          <w:lang w:val="pt-PT"/>
        </w:rPr>
        <w:t>.</w:t>
      </w:r>
    </w:p>
    <w:p w14:paraId="64D02E66" w14:textId="77777777" w:rsidR="00C1395C" w:rsidRPr="00340E25" w:rsidRDefault="00C1395C" w:rsidP="00607EFD">
      <w:pPr>
        <w:spacing w:line="276" w:lineRule="auto"/>
        <w:rPr>
          <w:sz w:val="22"/>
          <w:szCs w:val="22"/>
          <w:lang w:val="pt-PT"/>
        </w:rPr>
      </w:pPr>
    </w:p>
    <w:p w14:paraId="7A3553CD" w14:textId="77777777" w:rsidR="00607EFD" w:rsidRPr="00340E25" w:rsidRDefault="00C1395C" w:rsidP="00607EFD">
      <w:pPr>
        <w:spacing w:before="29" w:line="276" w:lineRule="auto"/>
        <w:ind w:left="2767" w:right="2779" w:firstLine="11"/>
        <w:jc w:val="center"/>
        <w:rPr>
          <w:rFonts w:eastAsia="Arial"/>
          <w:b/>
          <w:bCs/>
          <w:sz w:val="22"/>
          <w:szCs w:val="22"/>
          <w:lang w:val="pt-PT"/>
        </w:rPr>
      </w:pPr>
      <w:r w:rsidRPr="00340E25">
        <w:rPr>
          <w:rFonts w:eastAsia="Arial"/>
          <w:b/>
          <w:bCs/>
          <w:sz w:val="22"/>
          <w:szCs w:val="22"/>
          <w:lang w:val="pt-PT"/>
        </w:rPr>
        <w:t xml:space="preserve">SECÇÃO II </w:t>
      </w:r>
    </w:p>
    <w:p w14:paraId="2190E3E9" w14:textId="1FC5F726" w:rsidR="00C1395C" w:rsidRDefault="00607EFD" w:rsidP="00607EFD">
      <w:pPr>
        <w:spacing w:before="29" w:line="276" w:lineRule="auto"/>
        <w:ind w:left="2767" w:right="2779" w:firstLine="11"/>
        <w:jc w:val="center"/>
        <w:rPr>
          <w:rFonts w:eastAsia="Arial"/>
          <w:b/>
          <w:bCs/>
          <w:sz w:val="22"/>
          <w:szCs w:val="22"/>
          <w:lang w:val="pt-PT"/>
        </w:rPr>
      </w:pPr>
      <w:r w:rsidRPr="00340E25">
        <w:rPr>
          <w:rFonts w:eastAsia="Arial"/>
          <w:b/>
          <w:bCs/>
          <w:sz w:val="22"/>
          <w:szCs w:val="22"/>
          <w:lang w:val="pt-PT"/>
        </w:rPr>
        <w:t xml:space="preserve">ENCARGOS EM </w:t>
      </w:r>
      <w:r w:rsidR="00C1395C" w:rsidRPr="00340E25">
        <w:rPr>
          <w:rFonts w:eastAsia="Arial"/>
          <w:b/>
          <w:bCs/>
          <w:sz w:val="22"/>
          <w:szCs w:val="22"/>
          <w:lang w:val="pt-PT"/>
        </w:rPr>
        <w:t>MAT, AT e MT</w:t>
      </w:r>
    </w:p>
    <w:p w14:paraId="0866B2E7" w14:textId="77777777" w:rsidR="000320B2" w:rsidRDefault="000320B2" w:rsidP="00607EFD">
      <w:pPr>
        <w:spacing w:before="29" w:line="276" w:lineRule="auto"/>
        <w:ind w:left="2767" w:right="2779" w:firstLine="11"/>
        <w:jc w:val="center"/>
        <w:rPr>
          <w:rFonts w:eastAsia="Arial"/>
          <w:b/>
          <w:bCs/>
          <w:sz w:val="22"/>
          <w:szCs w:val="22"/>
          <w:lang w:val="pt-PT"/>
        </w:rPr>
      </w:pPr>
    </w:p>
    <w:p w14:paraId="66EA0103" w14:textId="77777777" w:rsidR="000320B2" w:rsidRDefault="000320B2" w:rsidP="00607EFD">
      <w:pPr>
        <w:spacing w:before="29" w:line="276" w:lineRule="auto"/>
        <w:ind w:left="2767" w:right="2779" w:firstLine="11"/>
        <w:jc w:val="center"/>
        <w:rPr>
          <w:rFonts w:eastAsia="Arial"/>
          <w:b/>
          <w:bCs/>
          <w:sz w:val="22"/>
          <w:szCs w:val="22"/>
          <w:lang w:val="pt-PT"/>
        </w:rPr>
      </w:pPr>
    </w:p>
    <w:p w14:paraId="3A35B9AA" w14:textId="77777777" w:rsidR="000320B2" w:rsidRDefault="000320B2" w:rsidP="00607EFD">
      <w:pPr>
        <w:spacing w:before="29" w:line="276" w:lineRule="auto"/>
        <w:ind w:left="2767" w:right="2779" w:firstLine="11"/>
        <w:jc w:val="center"/>
        <w:rPr>
          <w:rFonts w:eastAsia="Arial"/>
          <w:b/>
          <w:bCs/>
          <w:sz w:val="22"/>
          <w:szCs w:val="22"/>
          <w:lang w:val="pt-PT"/>
        </w:rPr>
      </w:pPr>
    </w:p>
    <w:p w14:paraId="3A2085FA" w14:textId="77777777" w:rsidR="000320B2" w:rsidRPr="00340E25" w:rsidRDefault="000320B2" w:rsidP="00607EFD">
      <w:pPr>
        <w:spacing w:before="29" w:line="276" w:lineRule="auto"/>
        <w:ind w:left="2767" w:right="2779" w:firstLine="11"/>
        <w:jc w:val="center"/>
        <w:rPr>
          <w:rFonts w:eastAsia="Arial"/>
          <w:b/>
          <w:bCs/>
          <w:sz w:val="22"/>
          <w:szCs w:val="22"/>
          <w:lang w:val="pt-PT"/>
        </w:rPr>
      </w:pPr>
    </w:p>
    <w:p w14:paraId="0D056DE2" w14:textId="77777777" w:rsidR="00C1395C" w:rsidRPr="00340E25" w:rsidRDefault="00C1395C" w:rsidP="00607EFD">
      <w:pPr>
        <w:spacing w:line="276" w:lineRule="auto"/>
        <w:rPr>
          <w:b/>
          <w:bCs/>
          <w:sz w:val="22"/>
          <w:szCs w:val="22"/>
          <w:lang w:val="pt-PT"/>
        </w:rPr>
      </w:pPr>
    </w:p>
    <w:p w14:paraId="0FC78DBC" w14:textId="77777777" w:rsidR="00607EFD" w:rsidRPr="00340E25" w:rsidRDefault="00C1395C" w:rsidP="00607EFD">
      <w:pPr>
        <w:spacing w:line="276" w:lineRule="auto"/>
        <w:ind w:left="3468" w:right="3407" w:hanging="60"/>
        <w:jc w:val="center"/>
        <w:rPr>
          <w:rFonts w:eastAsia="Arial"/>
          <w:b/>
          <w:bCs/>
          <w:sz w:val="22"/>
          <w:szCs w:val="22"/>
          <w:lang w:val="pt-PT"/>
        </w:rPr>
      </w:pPr>
      <w:r w:rsidRPr="00340E25">
        <w:rPr>
          <w:rFonts w:eastAsia="Arial"/>
          <w:b/>
          <w:bCs/>
          <w:sz w:val="22"/>
          <w:szCs w:val="22"/>
          <w:lang w:val="pt-PT"/>
        </w:rPr>
        <w:t xml:space="preserve">Artigo 26.º </w:t>
      </w:r>
    </w:p>
    <w:p w14:paraId="24552FE6" w14:textId="08A72874" w:rsidR="00C1395C" w:rsidRPr="00340E25" w:rsidRDefault="00C1395C" w:rsidP="00607EFD">
      <w:pPr>
        <w:spacing w:line="276" w:lineRule="auto"/>
        <w:ind w:left="3468" w:right="3407" w:hanging="60"/>
        <w:jc w:val="center"/>
        <w:rPr>
          <w:rFonts w:eastAsia="Arial"/>
          <w:b/>
          <w:bCs/>
          <w:sz w:val="22"/>
          <w:szCs w:val="22"/>
          <w:lang w:val="pt-PT"/>
        </w:rPr>
      </w:pPr>
      <w:r w:rsidRPr="00340E25">
        <w:rPr>
          <w:rFonts w:eastAsia="Arial"/>
          <w:b/>
          <w:bCs/>
          <w:sz w:val="22"/>
          <w:szCs w:val="22"/>
          <w:lang w:val="pt-PT"/>
        </w:rPr>
        <w:t>(Princípio geral)</w:t>
      </w:r>
    </w:p>
    <w:p w14:paraId="7B159D50" w14:textId="57B9BFFE"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sz w:val="22"/>
          <w:szCs w:val="22"/>
          <w:lang w:val="pt-PT"/>
        </w:rPr>
        <w:t>O  requisitante</w:t>
      </w:r>
      <w:proofErr w:type="gramEnd"/>
      <w:r w:rsidRPr="00340E25">
        <w:rPr>
          <w:rFonts w:eastAsia="Arial"/>
          <w:sz w:val="22"/>
          <w:szCs w:val="22"/>
          <w:lang w:val="pt-PT"/>
        </w:rPr>
        <w:t xml:space="preserve">  </w:t>
      </w:r>
      <w:r w:rsidR="00F751E0" w:rsidRPr="00340E25">
        <w:rPr>
          <w:rFonts w:eastAsia="Arial"/>
          <w:sz w:val="22"/>
          <w:szCs w:val="22"/>
          <w:lang w:val="pt-PT"/>
        </w:rPr>
        <w:t>da ligação à rede</w:t>
      </w:r>
      <w:r w:rsidR="00D16E19" w:rsidRPr="00340E25">
        <w:rPr>
          <w:rFonts w:eastAsia="Arial"/>
          <w:sz w:val="22"/>
          <w:szCs w:val="22"/>
          <w:lang w:val="pt-PT"/>
        </w:rPr>
        <w:t xml:space="preserve"> </w:t>
      </w:r>
      <w:r w:rsidRPr="00340E25">
        <w:rPr>
          <w:rFonts w:eastAsia="Arial"/>
          <w:sz w:val="22"/>
          <w:szCs w:val="22"/>
          <w:lang w:val="pt-PT"/>
        </w:rPr>
        <w:t>eléctrica  é  obrigado  ao pagamento dos encargos previstos nos artigos seguintes.</w:t>
      </w:r>
    </w:p>
    <w:p w14:paraId="24707E40" w14:textId="77777777" w:rsidR="00C1395C" w:rsidRPr="00340E25" w:rsidRDefault="00C1395C" w:rsidP="00607EFD">
      <w:pPr>
        <w:spacing w:line="276" w:lineRule="auto"/>
        <w:rPr>
          <w:b/>
          <w:bCs/>
          <w:sz w:val="22"/>
          <w:szCs w:val="22"/>
          <w:lang w:val="pt-PT"/>
        </w:rPr>
      </w:pPr>
    </w:p>
    <w:p w14:paraId="757F431B" w14:textId="77777777" w:rsidR="00607EFD" w:rsidRPr="00340E25" w:rsidRDefault="00C1395C" w:rsidP="00607EFD">
      <w:pPr>
        <w:spacing w:line="276" w:lineRule="auto"/>
        <w:ind w:left="3137" w:right="3071" w:hanging="64"/>
        <w:jc w:val="center"/>
        <w:rPr>
          <w:rFonts w:eastAsia="Arial"/>
          <w:b/>
          <w:bCs/>
          <w:sz w:val="22"/>
          <w:szCs w:val="22"/>
          <w:lang w:val="pt-PT"/>
        </w:rPr>
      </w:pPr>
      <w:r w:rsidRPr="00340E25">
        <w:rPr>
          <w:rFonts w:eastAsia="Arial"/>
          <w:b/>
          <w:bCs/>
          <w:sz w:val="22"/>
          <w:szCs w:val="22"/>
          <w:lang w:val="pt-PT"/>
        </w:rPr>
        <w:t xml:space="preserve">Artigo 27.º </w:t>
      </w:r>
    </w:p>
    <w:p w14:paraId="0AA8258F" w14:textId="7595237C" w:rsidR="00C1395C" w:rsidRPr="00340E25" w:rsidRDefault="00C1395C" w:rsidP="00607EFD">
      <w:pPr>
        <w:spacing w:line="276" w:lineRule="auto"/>
        <w:ind w:left="3137" w:right="3071" w:hanging="64"/>
        <w:jc w:val="center"/>
        <w:rPr>
          <w:rFonts w:eastAsia="Arial"/>
          <w:b/>
          <w:bCs/>
          <w:sz w:val="22"/>
          <w:szCs w:val="22"/>
          <w:lang w:val="pt-PT"/>
        </w:rPr>
      </w:pPr>
      <w:r w:rsidRPr="00340E25">
        <w:rPr>
          <w:rFonts w:eastAsia="Arial"/>
          <w:b/>
          <w:bCs/>
          <w:sz w:val="22"/>
          <w:szCs w:val="22"/>
          <w:lang w:val="pt-PT"/>
        </w:rPr>
        <w:t>(Encargos de ligação)</w:t>
      </w:r>
    </w:p>
    <w:p w14:paraId="255FFE85" w14:textId="77777777" w:rsidR="00C1395C" w:rsidRPr="00340E25" w:rsidRDefault="00C1395C" w:rsidP="00607EFD">
      <w:pPr>
        <w:spacing w:line="276" w:lineRule="auto"/>
        <w:ind w:left="119" w:right="73"/>
        <w:jc w:val="both"/>
        <w:rPr>
          <w:rFonts w:eastAsia="Arial"/>
          <w:sz w:val="22"/>
          <w:szCs w:val="22"/>
          <w:lang w:val="pt-PT"/>
        </w:rPr>
      </w:pPr>
      <w:proofErr w:type="gramStart"/>
      <w:r w:rsidRPr="00340E25">
        <w:rPr>
          <w:rFonts w:eastAsia="Arial"/>
          <w:sz w:val="22"/>
          <w:szCs w:val="22"/>
          <w:lang w:val="pt-PT"/>
        </w:rPr>
        <w:t>A  ligação</w:t>
      </w:r>
      <w:proofErr w:type="gramEnd"/>
      <w:r w:rsidRPr="00340E25">
        <w:rPr>
          <w:rFonts w:eastAsia="Arial"/>
          <w:sz w:val="22"/>
          <w:szCs w:val="22"/>
          <w:lang w:val="pt-PT"/>
        </w:rPr>
        <w:t xml:space="preserve">  à  rede  das  instalações  de  utilização  em  que  a  linha  de alimentação já se encontre estabelecida dá lugar ao pagamento dos encargos de ligação de acordo com os critérios referidos no artigo 24.º</w:t>
      </w:r>
    </w:p>
    <w:p w14:paraId="4CFB1B3B" w14:textId="77777777" w:rsidR="00C1395C" w:rsidRPr="00340E25" w:rsidRDefault="00C1395C" w:rsidP="00607EFD">
      <w:pPr>
        <w:spacing w:line="276" w:lineRule="auto"/>
        <w:rPr>
          <w:sz w:val="22"/>
          <w:szCs w:val="22"/>
          <w:lang w:val="pt-PT"/>
        </w:rPr>
      </w:pPr>
    </w:p>
    <w:p w14:paraId="5850854B"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28.º</w:t>
      </w:r>
    </w:p>
    <w:p w14:paraId="24166670" w14:textId="77777777" w:rsidR="00C1395C" w:rsidRPr="00340E25" w:rsidRDefault="00C1395C" w:rsidP="00607EFD">
      <w:pPr>
        <w:spacing w:line="276" w:lineRule="auto"/>
        <w:ind w:left="1560" w:right="1494"/>
        <w:jc w:val="center"/>
        <w:rPr>
          <w:rFonts w:eastAsia="Arial"/>
          <w:b/>
          <w:bCs/>
          <w:sz w:val="22"/>
          <w:szCs w:val="22"/>
          <w:lang w:val="pt-PT"/>
        </w:rPr>
      </w:pPr>
      <w:r w:rsidRPr="00340E25">
        <w:rPr>
          <w:rFonts w:eastAsia="Arial"/>
          <w:b/>
          <w:bCs/>
          <w:sz w:val="22"/>
          <w:szCs w:val="22"/>
          <w:lang w:val="pt-PT"/>
        </w:rPr>
        <w:t>(Encargos de estabelecimento em MAT, AT e MT)</w:t>
      </w:r>
    </w:p>
    <w:p w14:paraId="52A16A8D" w14:textId="0C074CE4"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estabelecimento de linhas de alimentação em MAT, AT e MT, dá lugar ao pagamento do custo desse estabelecimento, acrescido do custo do painel de saída, quando estes se destinarem ao uso exclusivo do requisitante.</w:t>
      </w:r>
    </w:p>
    <w:p w14:paraId="266DA08B" w14:textId="0F1D8399"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Os</w:t>
      </w:r>
      <w:proofErr w:type="gramEnd"/>
      <w:r w:rsidRPr="00340E25">
        <w:rPr>
          <w:rFonts w:eastAsia="Arial"/>
          <w:sz w:val="22"/>
          <w:szCs w:val="22"/>
          <w:lang w:val="pt-PT"/>
        </w:rPr>
        <w:t xml:space="preserve">  critérios  para  determinar  os  encargos  de  estabelecimento  são  os constantes do artigo 24.º</w:t>
      </w:r>
    </w:p>
    <w:p w14:paraId="578CA4E7" w14:textId="77777777" w:rsidR="00C1395C" w:rsidRPr="00340E25" w:rsidRDefault="00C1395C" w:rsidP="00607EFD">
      <w:pPr>
        <w:spacing w:line="276" w:lineRule="auto"/>
        <w:rPr>
          <w:sz w:val="22"/>
          <w:szCs w:val="22"/>
          <w:lang w:val="pt-PT"/>
        </w:rPr>
      </w:pPr>
    </w:p>
    <w:p w14:paraId="499F0ADC"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29.º</w:t>
      </w:r>
    </w:p>
    <w:p w14:paraId="757064B3" w14:textId="77777777" w:rsidR="00C1395C" w:rsidRPr="00340E25" w:rsidRDefault="00C1395C" w:rsidP="00607EFD">
      <w:pPr>
        <w:spacing w:before="2" w:line="276" w:lineRule="auto"/>
        <w:ind w:left="1248" w:right="1182"/>
        <w:jc w:val="center"/>
        <w:rPr>
          <w:rFonts w:eastAsia="Arial"/>
          <w:b/>
          <w:bCs/>
          <w:sz w:val="22"/>
          <w:szCs w:val="22"/>
          <w:lang w:val="pt-PT"/>
        </w:rPr>
      </w:pPr>
      <w:r w:rsidRPr="00340E25">
        <w:rPr>
          <w:rFonts w:eastAsia="Arial"/>
          <w:b/>
          <w:bCs/>
          <w:sz w:val="22"/>
          <w:szCs w:val="22"/>
          <w:lang w:val="pt-PT"/>
        </w:rPr>
        <w:t>(Encargos por aumento de potência em MAT, AT e MT)</w:t>
      </w:r>
    </w:p>
    <w:p w14:paraId="28CA4408"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Sempre  que</w:t>
      </w:r>
      <w:proofErr w:type="gramEnd"/>
      <w:r w:rsidRPr="00340E25">
        <w:rPr>
          <w:rFonts w:eastAsia="Arial"/>
          <w:sz w:val="22"/>
          <w:szCs w:val="22"/>
          <w:lang w:val="pt-PT"/>
        </w:rPr>
        <w:t xml:space="preserve">  seja  requisitado  um aumento  de  potência  em MAT,  AT  e MT, o requisitante será obrigado a pagar os encargos resultantes da alteração efectuada,   segundo   as   regras   estabelecidas   no   artigo   25.º   do   presente diploma, com as necessárias adaptações.</w:t>
      </w:r>
    </w:p>
    <w:p w14:paraId="764C866E" w14:textId="77777777" w:rsidR="00C1395C" w:rsidRPr="00340E25" w:rsidRDefault="00C1395C" w:rsidP="00607EFD">
      <w:pPr>
        <w:spacing w:line="276" w:lineRule="auto"/>
        <w:rPr>
          <w:sz w:val="22"/>
          <w:szCs w:val="22"/>
          <w:lang w:val="pt-PT"/>
        </w:rPr>
      </w:pPr>
    </w:p>
    <w:p w14:paraId="70CE0ED0"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30.º</w:t>
      </w:r>
    </w:p>
    <w:p w14:paraId="2C1B2E49" w14:textId="77777777" w:rsidR="00C1395C" w:rsidRPr="00340E25" w:rsidRDefault="00C1395C" w:rsidP="00607EFD">
      <w:pPr>
        <w:spacing w:line="276" w:lineRule="auto"/>
        <w:ind w:left="1766" w:right="1701"/>
        <w:jc w:val="center"/>
        <w:rPr>
          <w:rFonts w:eastAsia="Arial"/>
          <w:b/>
          <w:bCs/>
          <w:sz w:val="22"/>
          <w:szCs w:val="22"/>
          <w:lang w:val="pt-PT"/>
        </w:rPr>
      </w:pPr>
      <w:r w:rsidRPr="00340E25">
        <w:rPr>
          <w:rFonts w:eastAsia="Arial"/>
          <w:b/>
          <w:bCs/>
          <w:sz w:val="22"/>
          <w:szCs w:val="22"/>
          <w:lang w:val="pt-PT"/>
        </w:rPr>
        <w:t>(Encargos por mudança do ponto de entrega)</w:t>
      </w:r>
    </w:p>
    <w:p w14:paraId="7C84380F"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Sempre  que</w:t>
      </w:r>
      <w:proofErr w:type="gramEnd"/>
      <w:r w:rsidRPr="00340E25">
        <w:rPr>
          <w:rFonts w:eastAsia="Arial"/>
          <w:sz w:val="22"/>
          <w:szCs w:val="22"/>
          <w:lang w:val="pt-PT"/>
        </w:rPr>
        <w:t>,  numa  instalação  de  utilização,  a  mudança  do  ponto  de entrega   não   origine   o   estabelecimento   de   uma   linha   de   alimentação inteiramente  nova,  só  haverá  lugar  ao  pagamento  dos  encargos  relativos  à mudança efectuada.</w:t>
      </w:r>
    </w:p>
    <w:p w14:paraId="305C18E5" w14:textId="77777777" w:rsidR="00C1395C" w:rsidRPr="00340E25" w:rsidRDefault="00C1395C" w:rsidP="00607EFD">
      <w:pPr>
        <w:spacing w:line="276" w:lineRule="auto"/>
        <w:rPr>
          <w:sz w:val="22"/>
          <w:szCs w:val="22"/>
          <w:lang w:val="pt-PT"/>
        </w:rPr>
      </w:pPr>
    </w:p>
    <w:p w14:paraId="5833E8B9"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31.º</w:t>
      </w:r>
    </w:p>
    <w:p w14:paraId="5A73F1BF" w14:textId="77777777" w:rsidR="00C1395C" w:rsidRPr="00340E25" w:rsidRDefault="00C1395C" w:rsidP="00607EFD">
      <w:pPr>
        <w:spacing w:before="2" w:line="276" w:lineRule="auto"/>
        <w:ind w:left="2640" w:right="2574"/>
        <w:jc w:val="center"/>
        <w:rPr>
          <w:rFonts w:eastAsia="Arial"/>
          <w:b/>
          <w:bCs/>
          <w:sz w:val="22"/>
          <w:szCs w:val="22"/>
          <w:lang w:val="pt-PT"/>
        </w:rPr>
      </w:pPr>
      <w:r w:rsidRPr="00340E25">
        <w:rPr>
          <w:rFonts w:eastAsia="Arial"/>
          <w:b/>
          <w:bCs/>
          <w:sz w:val="22"/>
          <w:szCs w:val="22"/>
          <w:lang w:val="pt-PT"/>
        </w:rPr>
        <w:t>(Encargos por ligação directa)</w:t>
      </w:r>
    </w:p>
    <w:p w14:paraId="12CEBA2B" w14:textId="7A4E43F8"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sz w:val="22"/>
          <w:szCs w:val="22"/>
          <w:lang w:val="pt-PT"/>
        </w:rPr>
        <w:t>1.     Se</w:t>
      </w:r>
      <w:proofErr w:type="gramEnd"/>
      <w:r w:rsidRPr="00340E25">
        <w:rPr>
          <w:rFonts w:eastAsia="Arial"/>
          <w:sz w:val="22"/>
          <w:szCs w:val="22"/>
          <w:lang w:val="pt-PT"/>
        </w:rPr>
        <w:t xml:space="preserve">  o  requisitante  </w:t>
      </w:r>
      <w:r w:rsidR="00000638" w:rsidRPr="00340E25">
        <w:rPr>
          <w:rFonts w:eastAsia="Arial"/>
          <w:sz w:val="22"/>
          <w:szCs w:val="22"/>
          <w:lang w:val="pt-PT"/>
        </w:rPr>
        <w:t>da ligação à rede</w:t>
      </w:r>
      <w:r w:rsidRPr="00340E25">
        <w:rPr>
          <w:rFonts w:eastAsia="Arial"/>
          <w:sz w:val="22"/>
          <w:szCs w:val="22"/>
          <w:lang w:val="pt-PT"/>
        </w:rPr>
        <w:t xml:space="preserve">  eléctrica  pretender,  por razões tecnicamente atendíveis, dispor de uma ligação directa à subestação ou ao posto de seccionamento do fornecedor, suportará integralmente o custo do estabelecimento da respectiva ligação.</w:t>
      </w:r>
    </w:p>
    <w:p w14:paraId="75EAE04C"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disposto no número anterior é aplicável às instalações de utilização já abastecidas quando seja requisitada uma Ligação directa ao posto alimentador.</w:t>
      </w:r>
    </w:p>
    <w:p w14:paraId="4EABBFC4" w14:textId="77777777" w:rsidR="00C1395C" w:rsidRPr="00340E25" w:rsidRDefault="00C1395C" w:rsidP="00607EFD">
      <w:pPr>
        <w:spacing w:before="2" w:line="276" w:lineRule="auto"/>
        <w:rPr>
          <w:rFonts w:eastAsia="Times New Roman"/>
          <w:sz w:val="22"/>
          <w:szCs w:val="22"/>
          <w:lang w:val="pt-PT"/>
        </w:rPr>
      </w:pPr>
    </w:p>
    <w:p w14:paraId="71200D9A"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32.º</w:t>
      </w:r>
    </w:p>
    <w:p w14:paraId="75B6BDC9" w14:textId="77777777" w:rsidR="00C1395C" w:rsidRPr="00340E25" w:rsidRDefault="00C1395C" w:rsidP="00607EFD">
      <w:pPr>
        <w:spacing w:before="2" w:line="276" w:lineRule="auto"/>
        <w:ind w:left="2572" w:right="2508"/>
        <w:jc w:val="center"/>
        <w:rPr>
          <w:rFonts w:eastAsia="Arial"/>
          <w:b/>
          <w:bCs/>
          <w:sz w:val="22"/>
          <w:szCs w:val="22"/>
          <w:lang w:val="pt-PT"/>
        </w:rPr>
      </w:pPr>
      <w:r w:rsidRPr="00340E25">
        <w:rPr>
          <w:rFonts w:eastAsia="Arial"/>
          <w:b/>
          <w:bCs/>
          <w:sz w:val="22"/>
          <w:szCs w:val="22"/>
          <w:lang w:val="pt-PT"/>
        </w:rPr>
        <w:t>(Encargos por ligação múltipla)</w:t>
      </w:r>
    </w:p>
    <w:p w14:paraId="36CDA1F1" w14:textId="0D85C39E" w:rsidR="00C1395C" w:rsidRPr="00337B7A" w:rsidRDefault="00C1395C" w:rsidP="00337B7A">
      <w:pPr>
        <w:pStyle w:val="PargrafodaLista"/>
        <w:numPr>
          <w:ilvl w:val="0"/>
          <w:numId w:val="64"/>
        </w:numPr>
        <w:spacing w:line="276" w:lineRule="auto"/>
        <w:ind w:right="74"/>
        <w:jc w:val="both"/>
        <w:rPr>
          <w:rFonts w:eastAsia="Arial"/>
          <w:sz w:val="22"/>
          <w:szCs w:val="22"/>
          <w:lang w:val="pt-PT"/>
        </w:rPr>
      </w:pPr>
      <w:proofErr w:type="gramStart"/>
      <w:r w:rsidRPr="00337B7A">
        <w:rPr>
          <w:rFonts w:eastAsia="Arial"/>
          <w:sz w:val="22"/>
          <w:szCs w:val="22"/>
          <w:lang w:val="pt-PT"/>
        </w:rPr>
        <w:t>Se,  a</w:t>
      </w:r>
      <w:proofErr w:type="gramEnd"/>
      <w:r w:rsidRPr="00337B7A">
        <w:rPr>
          <w:rFonts w:eastAsia="Arial"/>
          <w:sz w:val="22"/>
          <w:szCs w:val="22"/>
          <w:lang w:val="pt-PT"/>
        </w:rPr>
        <w:t xml:space="preserve">  pedido  do  requisitante,  o  abastecimento  de  uma  instalação  de utilização  for  feito  mediante  o  estabelecimento  de  linhas  de  alimentação diferentes que partam cada uma de segmentos independentes da rede, fica a seu cargo o respectivo custo.</w:t>
      </w:r>
    </w:p>
    <w:p w14:paraId="3320D485" w14:textId="77777777" w:rsidR="00337B7A" w:rsidRDefault="00337B7A" w:rsidP="00337B7A">
      <w:pPr>
        <w:spacing w:line="276" w:lineRule="auto"/>
        <w:ind w:right="74"/>
        <w:jc w:val="both"/>
        <w:rPr>
          <w:rFonts w:eastAsia="Arial"/>
          <w:sz w:val="22"/>
          <w:szCs w:val="22"/>
          <w:lang w:val="pt-PT"/>
        </w:rPr>
      </w:pPr>
    </w:p>
    <w:p w14:paraId="22064F23" w14:textId="77777777" w:rsidR="00337B7A" w:rsidRDefault="00337B7A" w:rsidP="00337B7A">
      <w:pPr>
        <w:spacing w:line="276" w:lineRule="auto"/>
        <w:ind w:right="74"/>
        <w:jc w:val="both"/>
        <w:rPr>
          <w:rFonts w:eastAsia="Arial"/>
          <w:sz w:val="22"/>
          <w:szCs w:val="22"/>
          <w:lang w:val="pt-PT"/>
        </w:rPr>
      </w:pPr>
    </w:p>
    <w:p w14:paraId="6716AC02" w14:textId="77777777" w:rsidR="00337B7A" w:rsidRDefault="00337B7A" w:rsidP="00337B7A">
      <w:pPr>
        <w:spacing w:line="276" w:lineRule="auto"/>
        <w:ind w:right="74"/>
        <w:jc w:val="both"/>
        <w:rPr>
          <w:rFonts w:eastAsia="Arial"/>
          <w:sz w:val="22"/>
          <w:szCs w:val="22"/>
          <w:lang w:val="pt-PT"/>
        </w:rPr>
      </w:pPr>
    </w:p>
    <w:p w14:paraId="6BD1AEB4" w14:textId="77777777" w:rsidR="00337B7A" w:rsidRDefault="00337B7A" w:rsidP="00337B7A">
      <w:pPr>
        <w:spacing w:line="276" w:lineRule="auto"/>
        <w:ind w:right="74"/>
        <w:jc w:val="both"/>
        <w:rPr>
          <w:rFonts w:eastAsia="Arial"/>
          <w:sz w:val="22"/>
          <w:szCs w:val="22"/>
          <w:lang w:val="pt-PT"/>
        </w:rPr>
      </w:pPr>
    </w:p>
    <w:p w14:paraId="66281165" w14:textId="77777777" w:rsidR="00337B7A" w:rsidRPr="00337B7A" w:rsidRDefault="00337B7A" w:rsidP="00337B7A">
      <w:pPr>
        <w:spacing w:line="276" w:lineRule="auto"/>
        <w:ind w:right="74"/>
        <w:jc w:val="both"/>
        <w:rPr>
          <w:rFonts w:eastAsia="Arial"/>
          <w:sz w:val="22"/>
          <w:szCs w:val="22"/>
          <w:lang w:val="pt-PT"/>
        </w:rPr>
      </w:pPr>
    </w:p>
    <w:p w14:paraId="34F1883F" w14:textId="388E6858"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Se</w:t>
      </w:r>
      <w:proofErr w:type="gramEnd"/>
      <w:r w:rsidRPr="00340E25">
        <w:rPr>
          <w:rFonts w:eastAsia="Arial"/>
          <w:sz w:val="22"/>
          <w:szCs w:val="22"/>
          <w:lang w:val="pt-PT"/>
        </w:rPr>
        <w:t xml:space="preserve"> a alimentação a que se refere o número anterior for feita no interesse do   </w:t>
      </w:r>
      <w:r w:rsidR="00D22CFE" w:rsidRPr="00340E25">
        <w:rPr>
          <w:rFonts w:eastAsia="Arial"/>
          <w:sz w:val="22"/>
          <w:szCs w:val="22"/>
          <w:lang w:val="pt-PT"/>
        </w:rPr>
        <w:t>distribuidor</w:t>
      </w:r>
      <w:r w:rsidRPr="00340E25">
        <w:rPr>
          <w:rFonts w:eastAsia="Arial"/>
          <w:sz w:val="22"/>
          <w:szCs w:val="22"/>
          <w:lang w:val="pt-PT"/>
        </w:rPr>
        <w:t xml:space="preserve">,   o   requisitante   apenas   suportará   a   taxa   ou   encargos correspondentes ao estabelecimento de uma única linha de alimentação, mas deverá pôr  à disposição do  </w:t>
      </w:r>
      <w:r w:rsidR="00FE6764" w:rsidRPr="00340E25">
        <w:rPr>
          <w:rFonts w:eastAsia="Arial"/>
          <w:sz w:val="22"/>
          <w:szCs w:val="22"/>
          <w:lang w:val="pt-PT"/>
        </w:rPr>
        <w:t xml:space="preserve">distribuidor </w:t>
      </w:r>
      <w:r w:rsidRPr="00340E25">
        <w:rPr>
          <w:rFonts w:eastAsia="Arial"/>
          <w:sz w:val="22"/>
          <w:szCs w:val="22"/>
          <w:lang w:val="pt-PT"/>
        </w:rPr>
        <w:t>o local  para a instalação  do posto de seccionamento, para garantir a continuidade.</w:t>
      </w:r>
    </w:p>
    <w:p w14:paraId="1935BEAE" w14:textId="77777777" w:rsidR="00C1395C" w:rsidRPr="00340E25" w:rsidRDefault="00C1395C" w:rsidP="00607EFD">
      <w:pPr>
        <w:spacing w:line="276" w:lineRule="auto"/>
        <w:rPr>
          <w:sz w:val="22"/>
          <w:szCs w:val="22"/>
          <w:lang w:val="pt-PT"/>
        </w:rPr>
      </w:pPr>
    </w:p>
    <w:p w14:paraId="3DE0DCDF" w14:textId="77777777" w:rsidR="00C1395C" w:rsidRPr="00340E25" w:rsidRDefault="00C1395C" w:rsidP="00607EFD">
      <w:pPr>
        <w:spacing w:line="276" w:lineRule="auto"/>
        <w:rPr>
          <w:sz w:val="22"/>
          <w:szCs w:val="22"/>
          <w:lang w:val="pt-PT"/>
        </w:rPr>
      </w:pPr>
    </w:p>
    <w:p w14:paraId="579901ED" w14:textId="77777777" w:rsidR="00607EFD" w:rsidRPr="00340E25" w:rsidRDefault="00C1395C" w:rsidP="00607EFD">
      <w:pPr>
        <w:spacing w:line="276" w:lineRule="auto"/>
        <w:ind w:left="2859" w:right="2879" w:firstLine="22"/>
        <w:jc w:val="center"/>
        <w:rPr>
          <w:rFonts w:eastAsia="Arial"/>
          <w:b/>
          <w:bCs/>
          <w:sz w:val="22"/>
          <w:szCs w:val="22"/>
          <w:lang w:val="pt-PT"/>
        </w:rPr>
      </w:pPr>
      <w:r w:rsidRPr="00340E25">
        <w:rPr>
          <w:rFonts w:eastAsia="Arial"/>
          <w:b/>
          <w:bCs/>
          <w:sz w:val="22"/>
          <w:szCs w:val="22"/>
          <w:lang w:val="pt-PT"/>
        </w:rPr>
        <w:t xml:space="preserve">CAPÍTULO IV </w:t>
      </w:r>
    </w:p>
    <w:p w14:paraId="70BFEA42" w14:textId="77777777" w:rsidR="00607EFD" w:rsidRPr="00340E25" w:rsidRDefault="00607EFD" w:rsidP="00340E25">
      <w:pPr>
        <w:spacing w:line="276" w:lineRule="auto"/>
        <w:ind w:left="2268" w:right="2097" w:firstLine="22"/>
        <w:jc w:val="center"/>
        <w:rPr>
          <w:rFonts w:eastAsia="Arial"/>
          <w:b/>
          <w:bCs/>
          <w:sz w:val="22"/>
          <w:szCs w:val="22"/>
          <w:lang w:val="pt-PT"/>
        </w:rPr>
      </w:pPr>
      <w:r w:rsidRPr="00340E25">
        <w:rPr>
          <w:rFonts w:eastAsia="Arial"/>
          <w:b/>
          <w:bCs/>
          <w:sz w:val="22"/>
          <w:szCs w:val="22"/>
          <w:lang w:val="pt-PT"/>
        </w:rPr>
        <w:t>UTILIZAÇÃO DAS INSTALAÇÕES</w:t>
      </w:r>
    </w:p>
    <w:p w14:paraId="1CEED1F6" w14:textId="77777777" w:rsidR="00C1395C" w:rsidRPr="00340E25" w:rsidRDefault="00C1395C" w:rsidP="00607EFD">
      <w:pPr>
        <w:spacing w:line="276" w:lineRule="auto"/>
        <w:rPr>
          <w:b/>
          <w:bCs/>
          <w:sz w:val="22"/>
          <w:szCs w:val="22"/>
          <w:lang w:val="pt-PT"/>
        </w:rPr>
      </w:pPr>
    </w:p>
    <w:p w14:paraId="2331D588" w14:textId="77777777" w:rsidR="00607EFD" w:rsidRPr="00340E25" w:rsidRDefault="00C1395C" w:rsidP="00607EFD">
      <w:pPr>
        <w:spacing w:line="276" w:lineRule="auto"/>
        <w:ind w:left="2681" w:right="2620" w:hanging="60"/>
        <w:jc w:val="center"/>
        <w:rPr>
          <w:rFonts w:eastAsia="Arial"/>
          <w:b/>
          <w:bCs/>
          <w:sz w:val="22"/>
          <w:szCs w:val="22"/>
          <w:lang w:val="pt-PT"/>
        </w:rPr>
      </w:pPr>
      <w:r w:rsidRPr="00340E25">
        <w:rPr>
          <w:rFonts w:eastAsia="Arial"/>
          <w:b/>
          <w:bCs/>
          <w:sz w:val="22"/>
          <w:szCs w:val="22"/>
          <w:lang w:val="pt-PT"/>
        </w:rPr>
        <w:t>Artigo 33.º</w:t>
      </w:r>
    </w:p>
    <w:p w14:paraId="10F991A1" w14:textId="0D8ADC4B" w:rsidR="00C1395C" w:rsidRPr="00340E25" w:rsidRDefault="00C1395C" w:rsidP="00607EFD">
      <w:pPr>
        <w:spacing w:line="276" w:lineRule="auto"/>
        <w:ind w:left="2681" w:right="2620" w:hanging="60"/>
        <w:jc w:val="center"/>
        <w:rPr>
          <w:rFonts w:eastAsia="Arial"/>
          <w:b/>
          <w:bCs/>
          <w:sz w:val="22"/>
          <w:szCs w:val="22"/>
          <w:lang w:val="pt-PT"/>
        </w:rPr>
      </w:pPr>
      <w:r w:rsidRPr="00340E25">
        <w:rPr>
          <w:rFonts w:eastAsia="Arial"/>
          <w:b/>
          <w:bCs/>
          <w:sz w:val="22"/>
          <w:szCs w:val="22"/>
          <w:lang w:val="pt-PT"/>
        </w:rPr>
        <w:t xml:space="preserve"> (Condições de ligação à rede)</w:t>
      </w:r>
    </w:p>
    <w:p w14:paraId="3066069B" w14:textId="4A45BC01" w:rsidR="00C1395C"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As</w:t>
      </w:r>
      <w:proofErr w:type="gramEnd"/>
      <w:r w:rsidRPr="00340E25">
        <w:rPr>
          <w:rFonts w:eastAsia="Arial"/>
          <w:sz w:val="22"/>
          <w:szCs w:val="22"/>
          <w:lang w:val="pt-PT"/>
        </w:rPr>
        <w:t xml:space="preserve">  instalações  do  cliente,  só  começarão  a  ser  abastecidas  de  energia eléctrica depois de licenciadas e vistoriadas pelos serviços competentes e por estes consideradas em conformidade com as normas de segurança</w:t>
      </w:r>
      <w:r w:rsidR="00E86F09">
        <w:rPr>
          <w:rFonts w:eastAsia="Arial"/>
          <w:sz w:val="22"/>
          <w:szCs w:val="22"/>
          <w:lang w:val="pt-PT"/>
        </w:rPr>
        <w:t xml:space="preserve"> e o Manual das Regras Técnicas das Instalações de Utilização.</w:t>
      </w:r>
    </w:p>
    <w:p w14:paraId="080960A3" w14:textId="2FF33657" w:rsidR="00E86F09" w:rsidRDefault="00E86F09" w:rsidP="00607EFD">
      <w:pPr>
        <w:spacing w:line="276" w:lineRule="auto"/>
        <w:ind w:left="119" w:right="74"/>
        <w:jc w:val="both"/>
        <w:rPr>
          <w:rFonts w:eastAsia="Arial"/>
          <w:sz w:val="22"/>
          <w:szCs w:val="22"/>
          <w:lang w:val="pt-PT"/>
        </w:rPr>
      </w:pPr>
      <w:r>
        <w:rPr>
          <w:rFonts w:eastAsia="Arial"/>
          <w:sz w:val="22"/>
          <w:szCs w:val="22"/>
          <w:lang w:val="pt-PT"/>
        </w:rPr>
        <w:t xml:space="preserve">2. </w:t>
      </w:r>
      <w:r w:rsidR="001A6981">
        <w:rPr>
          <w:rFonts w:eastAsia="Arial"/>
          <w:sz w:val="22"/>
          <w:szCs w:val="22"/>
          <w:lang w:val="pt-PT"/>
        </w:rPr>
        <w:t>Para efeitos do número anterior a vistoria às instalações AT e MAT compete à Direcção Nacional de Energia Eléctrica e às instalações BT e MT ao operador da rede respectiv</w:t>
      </w:r>
      <w:r w:rsidR="00C76BE2">
        <w:rPr>
          <w:rFonts w:eastAsia="Arial"/>
          <w:sz w:val="22"/>
          <w:szCs w:val="22"/>
          <w:lang w:val="pt-PT"/>
        </w:rPr>
        <w:t>a ou a uma entidade inspectora devidamente acreditada para o efeito.</w:t>
      </w:r>
    </w:p>
    <w:p w14:paraId="20787B01" w14:textId="00231343" w:rsidR="00C76BE2" w:rsidRPr="00340E25" w:rsidRDefault="00C76BE2" w:rsidP="00607EFD">
      <w:pPr>
        <w:spacing w:line="276" w:lineRule="auto"/>
        <w:ind w:left="119" w:right="74"/>
        <w:jc w:val="both"/>
        <w:rPr>
          <w:rFonts w:eastAsia="Arial"/>
          <w:sz w:val="22"/>
          <w:szCs w:val="22"/>
          <w:lang w:val="pt-PT"/>
        </w:rPr>
      </w:pPr>
      <w:r>
        <w:rPr>
          <w:rFonts w:eastAsia="Arial"/>
          <w:sz w:val="22"/>
          <w:szCs w:val="22"/>
          <w:lang w:val="pt-PT"/>
        </w:rPr>
        <w:t>3. O Manual das Regras Técnicas das Instalações de Utilização é aprovado pela Entidade Reguladora podendo, até à sua aprovação, utilizar-se as normas internacionais definidas para o efeito.</w:t>
      </w:r>
    </w:p>
    <w:p w14:paraId="1A840D76" w14:textId="6CF2BD37" w:rsidR="00C1395C" w:rsidRPr="00340E25" w:rsidRDefault="00C76BE2" w:rsidP="00607EFD">
      <w:pPr>
        <w:spacing w:line="276" w:lineRule="auto"/>
        <w:ind w:left="119" w:right="78"/>
        <w:jc w:val="both"/>
        <w:rPr>
          <w:rFonts w:eastAsia="Arial"/>
          <w:sz w:val="22"/>
          <w:szCs w:val="22"/>
          <w:lang w:val="pt-PT"/>
        </w:rPr>
      </w:pPr>
      <w:proofErr w:type="gramStart"/>
      <w:r>
        <w:rPr>
          <w:rFonts w:eastAsia="Arial"/>
          <w:sz w:val="22"/>
          <w:szCs w:val="22"/>
          <w:lang w:val="pt-PT"/>
        </w:rPr>
        <w:t>4</w:t>
      </w:r>
      <w:r w:rsidR="00C1395C" w:rsidRPr="00340E25">
        <w:rPr>
          <w:rFonts w:eastAsia="Arial"/>
          <w:sz w:val="22"/>
          <w:szCs w:val="22"/>
          <w:lang w:val="pt-PT"/>
        </w:rPr>
        <w:t>.     O</w:t>
      </w:r>
      <w:proofErr w:type="gramEnd"/>
      <w:r w:rsidR="00C1395C" w:rsidRPr="00340E25">
        <w:rPr>
          <w:rFonts w:eastAsia="Arial"/>
          <w:sz w:val="22"/>
          <w:szCs w:val="22"/>
          <w:lang w:val="pt-PT"/>
        </w:rPr>
        <w:t xml:space="preserve"> abastecimento das instalações de utilização não constitui o </w:t>
      </w:r>
      <w:r w:rsidR="00FE6764" w:rsidRPr="00340E25">
        <w:rPr>
          <w:rFonts w:eastAsia="Arial"/>
          <w:sz w:val="22"/>
          <w:szCs w:val="22"/>
          <w:lang w:val="pt-PT"/>
        </w:rPr>
        <w:t xml:space="preserve">distribuidor ou comercializador </w:t>
      </w:r>
      <w:r w:rsidR="00C1395C" w:rsidRPr="00340E25">
        <w:rPr>
          <w:rFonts w:eastAsia="Arial"/>
          <w:sz w:val="22"/>
          <w:szCs w:val="22"/>
          <w:lang w:val="pt-PT"/>
        </w:rPr>
        <w:t>em responsabilidade por danos resultantes do não cumprimento, pelo cliente, das normas de segurança.</w:t>
      </w:r>
    </w:p>
    <w:p w14:paraId="250623E6" w14:textId="77777777" w:rsidR="00C1395C" w:rsidRPr="00340E25" w:rsidRDefault="00C1395C" w:rsidP="00607EFD">
      <w:pPr>
        <w:spacing w:line="276" w:lineRule="auto"/>
        <w:rPr>
          <w:sz w:val="22"/>
          <w:szCs w:val="22"/>
          <w:lang w:val="pt-PT"/>
        </w:rPr>
      </w:pPr>
    </w:p>
    <w:p w14:paraId="779BE4A6"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34.º</w:t>
      </w:r>
    </w:p>
    <w:p w14:paraId="329FBA0E" w14:textId="77777777" w:rsidR="00C1395C" w:rsidRPr="00340E25" w:rsidRDefault="00C1395C" w:rsidP="00607EFD">
      <w:pPr>
        <w:spacing w:before="2" w:line="276" w:lineRule="auto"/>
        <w:ind w:left="1852" w:right="1787"/>
        <w:jc w:val="center"/>
        <w:rPr>
          <w:rFonts w:eastAsia="Arial"/>
          <w:b/>
          <w:bCs/>
          <w:sz w:val="22"/>
          <w:szCs w:val="22"/>
          <w:lang w:val="pt-PT"/>
        </w:rPr>
      </w:pPr>
      <w:r w:rsidRPr="00340E25">
        <w:rPr>
          <w:rFonts w:eastAsia="Arial"/>
          <w:b/>
          <w:bCs/>
          <w:sz w:val="22"/>
          <w:szCs w:val="22"/>
          <w:lang w:val="pt-PT"/>
        </w:rPr>
        <w:t>(Conservação das instalações de utilização)</w:t>
      </w:r>
    </w:p>
    <w:p w14:paraId="14D8BCBA"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cliente deve manter a sua instalação de utilização em bom estado de conservação e funcionamento e de acordo com as normas de segurança.</w:t>
      </w:r>
    </w:p>
    <w:p w14:paraId="25618C57" w14:textId="3751E1CA" w:rsidR="00C1395C" w:rsidRPr="00340E25" w:rsidRDefault="00C1395C" w:rsidP="00607EFD">
      <w:pPr>
        <w:spacing w:line="276" w:lineRule="auto"/>
        <w:ind w:left="119" w:right="73"/>
        <w:jc w:val="both"/>
        <w:rPr>
          <w:rFonts w:eastAsia="Arial"/>
          <w:sz w:val="22"/>
          <w:szCs w:val="22"/>
          <w:lang w:val="pt-PT"/>
        </w:rPr>
      </w:pPr>
      <w:proofErr w:type="gramStart"/>
      <w:r w:rsidRPr="00340E25">
        <w:rPr>
          <w:rFonts w:eastAsia="Arial"/>
          <w:sz w:val="22"/>
          <w:szCs w:val="22"/>
          <w:lang w:val="pt-PT"/>
        </w:rPr>
        <w:t>2.     Cliente</w:t>
      </w:r>
      <w:proofErr w:type="gramEnd"/>
      <w:r w:rsidRPr="00340E25">
        <w:rPr>
          <w:rFonts w:eastAsia="Arial"/>
          <w:sz w:val="22"/>
          <w:szCs w:val="22"/>
          <w:lang w:val="pt-PT"/>
        </w:rPr>
        <w:t xml:space="preserve">  é  obrigado  a  manter  intactos  os  selos  apostos  pelo  </w:t>
      </w:r>
      <w:r w:rsidR="00FE6764" w:rsidRPr="00340E25">
        <w:rPr>
          <w:rFonts w:eastAsia="Arial"/>
          <w:sz w:val="22"/>
          <w:szCs w:val="22"/>
          <w:lang w:val="pt-PT"/>
        </w:rPr>
        <w:t>distribuidor</w:t>
      </w:r>
      <w:r w:rsidRPr="00340E25">
        <w:rPr>
          <w:rFonts w:eastAsia="Arial"/>
          <w:sz w:val="22"/>
          <w:szCs w:val="22"/>
          <w:lang w:val="pt-PT"/>
        </w:rPr>
        <w:t>, designadamente os existentes nos aparelhos de medida e de protecção ou de corte,  a  não  modificar  a  posição  desses  aparelhos  e  respectivas  ligações,  a não deteriorar nem dar uso indevido ao material do fornecedor e a manter livre o acesso aos seus aparelhos.</w:t>
      </w:r>
    </w:p>
    <w:p w14:paraId="0A5AD68A" w14:textId="77777777" w:rsidR="00C1395C" w:rsidRPr="00340E25" w:rsidRDefault="00C1395C" w:rsidP="00607EFD">
      <w:pPr>
        <w:spacing w:line="276" w:lineRule="auto"/>
        <w:rPr>
          <w:sz w:val="22"/>
          <w:szCs w:val="22"/>
          <w:lang w:val="pt-PT"/>
        </w:rPr>
      </w:pPr>
    </w:p>
    <w:p w14:paraId="59E51425"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35.º</w:t>
      </w:r>
    </w:p>
    <w:p w14:paraId="4442A921" w14:textId="5B4FD122" w:rsidR="00C1395C" w:rsidRPr="00340E25" w:rsidRDefault="00C1395C" w:rsidP="00607EFD">
      <w:pPr>
        <w:spacing w:line="276" w:lineRule="auto"/>
        <w:ind w:left="2179" w:right="2113"/>
        <w:jc w:val="center"/>
        <w:rPr>
          <w:rFonts w:eastAsia="Arial"/>
          <w:b/>
          <w:bCs/>
          <w:sz w:val="22"/>
          <w:szCs w:val="22"/>
          <w:lang w:val="pt-PT"/>
        </w:rPr>
      </w:pPr>
      <w:r w:rsidRPr="00340E25">
        <w:rPr>
          <w:rFonts w:eastAsia="Arial"/>
          <w:b/>
          <w:bCs/>
          <w:sz w:val="22"/>
          <w:szCs w:val="22"/>
          <w:lang w:val="pt-PT"/>
        </w:rPr>
        <w:t>(</w:t>
      </w:r>
      <w:r w:rsidR="00F751E0" w:rsidRPr="00340E25">
        <w:rPr>
          <w:rFonts w:eastAsia="Arial"/>
          <w:b/>
          <w:bCs/>
          <w:sz w:val="22"/>
          <w:szCs w:val="22"/>
          <w:lang w:val="pt-PT"/>
        </w:rPr>
        <w:t>I</w:t>
      </w:r>
      <w:r w:rsidRPr="00340E25">
        <w:rPr>
          <w:rFonts w:eastAsia="Arial"/>
          <w:b/>
          <w:bCs/>
          <w:sz w:val="22"/>
          <w:szCs w:val="22"/>
          <w:lang w:val="pt-PT"/>
        </w:rPr>
        <w:t>nspecção das instalações do cliente)</w:t>
      </w:r>
    </w:p>
    <w:p w14:paraId="7D50CA9F" w14:textId="2016DB85" w:rsidR="00C1395C" w:rsidRPr="00340E25" w:rsidRDefault="00C1395C" w:rsidP="00607EFD">
      <w:pPr>
        <w:spacing w:line="276" w:lineRule="auto"/>
        <w:ind w:left="119" w:right="78"/>
        <w:jc w:val="both"/>
        <w:rPr>
          <w:rFonts w:eastAsia="Arial"/>
          <w:sz w:val="22"/>
          <w:szCs w:val="22"/>
          <w:lang w:val="pt-PT"/>
        </w:rPr>
      </w:pPr>
      <w:proofErr w:type="gramStart"/>
      <w:r w:rsidRPr="00340E25">
        <w:rPr>
          <w:rFonts w:eastAsia="Arial"/>
          <w:sz w:val="22"/>
          <w:szCs w:val="22"/>
          <w:lang w:val="pt-PT"/>
        </w:rPr>
        <w:t xml:space="preserve">O  </w:t>
      </w:r>
      <w:r w:rsidR="00F751E0" w:rsidRPr="00340E25">
        <w:rPr>
          <w:rFonts w:eastAsia="Arial"/>
          <w:sz w:val="22"/>
          <w:szCs w:val="22"/>
          <w:lang w:val="pt-PT"/>
        </w:rPr>
        <w:t>distribuidor</w:t>
      </w:r>
      <w:proofErr w:type="gramEnd"/>
      <w:r w:rsidR="00F751E0" w:rsidRPr="00340E25">
        <w:rPr>
          <w:rFonts w:eastAsia="Arial"/>
          <w:sz w:val="22"/>
          <w:szCs w:val="22"/>
          <w:lang w:val="pt-PT"/>
        </w:rPr>
        <w:t xml:space="preserve">  </w:t>
      </w:r>
      <w:r w:rsidRPr="00340E25">
        <w:rPr>
          <w:rFonts w:eastAsia="Arial"/>
          <w:sz w:val="22"/>
          <w:szCs w:val="22"/>
          <w:lang w:val="pt-PT"/>
        </w:rPr>
        <w:t>tem  o  direito  de  inspeccionar  as  instalações  do  cliente ligadas  à  rede,  podendo  proceder,  para  o  efeito,  às  medições  e  verificações que entender convenientes.</w:t>
      </w:r>
    </w:p>
    <w:p w14:paraId="1F7A299A" w14:textId="77777777" w:rsidR="00C1395C" w:rsidRPr="00340E25" w:rsidRDefault="00C1395C" w:rsidP="00607EFD">
      <w:pPr>
        <w:spacing w:before="10" w:line="276" w:lineRule="auto"/>
        <w:rPr>
          <w:rFonts w:eastAsia="Times New Roman"/>
          <w:sz w:val="22"/>
          <w:szCs w:val="22"/>
          <w:lang w:val="pt-PT"/>
        </w:rPr>
      </w:pPr>
    </w:p>
    <w:p w14:paraId="38AB63C0"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36.º</w:t>
      </w:r>
    </w:p>
    <w:p w14:paraId="221E8EE0" w14:textId="77777777" w:rsidR="00C1395C" w:rsidRPr="00340E25" w:rsidRDefault="00C1395C" w:rsidP="00607EFD">
      <w:pPr>
        <w:spacing w:line="276" w:lineRule="auto"/>
        <w:ind w:left="2126" w:right="2060"/>
        <w:jc w:val="center"/>
        <w:rPr>
          <w:rFonts w:eastAsia="Arial"/>
          <w:b/>
          <w:bCs/>
          <w:sz w:val="22"/>
          <w:szCs w:val="22"/>
          <w:lang w:val="pt-PT"/>
        </w:rPr>
      </w:pPr>
      <w:r w:rsidRPr="00340E25">
        <w:rPr>
          <w:rFonts w:eastAsia="Arial"/>
          <w:b/>
          <w:bCs/>
          <w:sz w:val="22"/>
          <w:szCs w:val="22"/>
          <w:lang w:val="pt-PT"/>
        </w:rPr>
        <w:t>(Direito de interromper o fornecimento)</w:t>
      </w:r>
    </w:p>
    <w:p w14:paraId="245AA9B2" w14:textId="49A5B2B4" w:rsidR="00C1395C" w:rsidRDefault="00C1395C" w:rsidP="00607EFD">
      <w:pPr>
        <w:spacing w:line="276" w:lineRule="auto"/>
        <w:ind w:left="119" w:right="75"/>
        <w:jc w:val="both"/>
        <w:rPr>
          <w:rFonts w:eastAsia="Arial"/>
          <w:sz w:val="22"/>
          <w:szCs w:val="22"/>
          <w:lang w:val="pt-PT"/>
        </w:rPr>
      </w:pPr>
      <w:r w:rsidRPr="00340E25">
        <w:rPr>
          <w:rFonts w:eastAsia="Arial"/>
          <w:sz w:val="22"/>
          <w:szCs w:val="22"/>
          <w:lang w:val="pt-PT"/>
        </w:rPr>
        <w:t xml:space="preserve">A </w:t>
      </w:r>
      <w:proofErr w:type="gramStart"/>
      <w:r w:rsidRPr="00340E25">
        <w:rPr>
          <w:rFonts w:eastAsia="Arial"/>
          <w:sz w:val="22"/>
          <w:szCs w:val="22"/>
          <w:lang w:val="pt-PT"/>
        </w:rPr>
        <w:t>oposição  do</w:t>
      </w:r>
      <w:proofErr w:type="gramEnd"/>
      <w:r w:rsidRPr="00340E25">
        <w:rPr>
          <w:rFonts w:eastAsia="Arial"/>
          <w:sz w:val="22"/>
          <w:szCs w:val="22"/>
          <w:lang w:val="pt-PT"/>
        </w:rPr>
        <w:t xml:space="preserve">  cliente  à  inspecção  das instalações,  a  não  adopção  de medidas  de  segurança  destinadas  à  protecção  de  pessoas  e  bens,  a  não correcção   do   factor   de   potência,   a   falta   de   pagamento   dos   encargos estabelecidos  neste  diploma  ou  a  inobservância  da  obrigação  de  reparar  as deficiências dos equipamentos das instalações, nomeadamente no respeitante as harmónicas, conferem ao </w:t>
      </w:r>
      <w:r w:rsidR="00FE6764" w:rsidRPr="00340E25">
        <w:rPr>
          <w:rFonts w:eastAsia="Arial"/>
          <w:sz w:val="22"/>
          <w:szCs w:val="22"/>
          <w:lang w:val="pt-PT"/>
        </w:rPr>
        <w:t xml:space="preserve">distribuidor ou comercializador </w:t>
      </w:r>
      <w:r w:rsidRPr="00340E25">
        <w:rPr>
          <w:rFonts w:eastAsia="Arial"/>
          <w:sz w:val="22"/>
          <w:szCs w:val="22"/>
          <w:lang w:val="pt-PT"/>
        </w:rPr>
        <w:t>o direito de interromper o fornecimento de energia eléctrica à instalação, com observância do disposto no Artigo 11.º.</w:t>
      </w:r>
    </w:p>
    <w:p w14:paraId="6BD8516D" w14:textId="77777777" w:rsidR="00494215" w:rsidRPr="00340E25" w:rsidRDefault="00494215" w:rsidP="00607EFD">
      <w:pPr>
        <w:spacing w:line="276" w:lineRule="auto"/>
        <w:ind w:left="119" w:right="75"/>
        <w:jc w:val="both"/>
        <w:rPr>
          <w:rFonts w:eastAsia="Arial"/>
          <w:sz w:val="22"/>
          <w:szCs w:val="22"/>
          <w:lang w:val="pt-PT"/>
        </w:rPr>
      </w:pPr>
    </w:p>
    <w:p w14:paraId="452CDFAA" w14:textId="77777777" w:rsidR="00C1395C" w:rsidRPr="00340E25" w:rsidRDefault="00C1395C" w:rsidP="00607EFD">
      <w:pPr>
        <w:spacing w:before="10" w:line="276" w:lineRule="auto"/>
        <w:rPr>
          <w:rFonts w:eastAsia="Times New Roman"/>
          <w:sz w:val="22"/>
          <w:szCs w:val="22"/>
          <w:lang w:val="pt-PT"/>
        </w:rPr>
      </w:pPr>
    </w:p>
    <w:p w14:paraId="66441D15"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37.º</w:t>
      </w:r>
    </w:p>
    <w:p w14:paraId="5E1C8DDC" w14:textId="77777777" w:rsidR="00C1395C" w:rsidRPr="00340E25" w:rsidRDefault="00C1395C" w:rsidP="00607EFD">
      <w:pPr>
        <w:spacing w:line="276" w:lineRule="auto"/>
        <w:ind w:left="1699" w:right="1633"/>
        <w:jc w:val="center"/>
        <w:rPr>
          <w:rFonts w:eastAsia="Arial"/>
          <w:b/>
          <w:bCs/>
          <w:sz w:val="22"/>
          <w:szCs w:val="22"/>
          <w:lang w:val="pt-PT"/>
        </w:rPr>
      </w:pPr>
      <w:r w:rsidRPr="00340E25">
        <w:rPr>
          <w:rFonts w:eastAsia="Arial"/>
          <w:b/>
          <w:bCs/>
          <w:sz w:val="22"/>
          <w:szCs w:val="22"/>
          <w:lang w:val="pt-PT"/>
        </w:rPr>
        <w:t>(Fornecimento de energia eléctrica a terceiros)</w:t>
      </w:r>
    </w:p>
    <w:p w14:paraId="78521338"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1.     Nenhum</w:t>
      </w:r>
      <w:proofErr w:type="gramEnd"/>
      <w:r w:rsidRPr="00340E25">
        <w:rPr>
          <w:rFonts w:eastAsia="Arial"/>
          <w:sz w:val="22"/>
          <w:szCs w:val="22"/>
          <w:lang w:val="pt-PT"/>
        </w:rPr>
        <w:t xml:space="preserve"> cliente poderá utilizar a sua instalação de utilização para fornecer energia eléctrica a terceiros.</w:t>
      </w:r>
    </w:p>
    <w:p w14:paraId="58C4933C" w14:textId="74C5859E"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A</w:t>
      </w:r>
      <w:proofErr w:type="gramEnd"/>
      <w:r w:rsidRPr="00340E25">
        <w:rPr>
          <w:rFonts w:eastAsia="Arial"/>
          <w:sz w:val="22"/>
          <w:szCs w:val="22"/>
          <w:lang w:val="pt-PT"/>
        </w:rPr>
        <w:t xml:space="preserve">  violação  do  estabelecido  no  número  anterior  confere  ao  </w:t>
      </w:r>
      <w:r w:rsidR="00FE6764" w:rsidRPr="00340E25">
        <w:rPr>
          <w:rFonts w:eastAsia="Arial"/>
          <w:sz w:val="22"/>
          <w:szCs w:val="22"/>
          <w:lang w:val="pt-PT"/>
        </w:rPr>
        <w:t xml:space="preserve">distribuidor ou comercializador  </w:t>
      </w:r>
      <w:r w:rsidRPr="00340E25">
        <w:rPr>
          <w:rFonts w:eastAsia="Arial"/>
          <w:sz w:val="22"/>
          <w:szCs w:val="22"/>
          <w:lang w:val="pt-PT"/>
        </w:rPr>
        <w:t>o direito de interromper o fornecimento de energia eléctrica, com observância do disposto no Artigo 11.º.</w:t>
      </w:r>
    </w:p>
    <w:p w14:paraId="5F13739A" w14:textId="77777777" w:rsidR="00C1395C" w:rsidRPr="00340E25" w:rsidRDefault="00C1395C" w:rsidP="00607EFD">
      <w:pPr>
        <w:spacing w:line="276" w:lineRule="auto"/>
        <w:rPr>
          <w:sz w:val="22"/>
          <w:szCs w:val="22"/>
          <w:lang w:val="pt-PT"/>
        </w:rPr>
      </w:pPr>
    </w:p>
    <w:p w14:paraId="0846C98B" w14:textId="77777777" w:rsidR="00C1395C" w:rsidRPr="00340E25" w:rsidRDefault="00C1395C" w:rsidP="00607EFD">
      <w:pPr>
        <w:spacing w:line="276" w:lineRule="auto"/>
        <w:rPr>
          <w:b/>
          <w:bCs/>
          <w:sz w:val="22"/>
          <w:szCs w:val="22"/>
          <w:lang w:val="pt-PT"/>
        </w:rPr>
      </w:pPr>
    </w:p>
    <w:p w14:paraId="1EAE90DF" w14:textId="45067BC4" w:rsidR="00C1395C" w:rsidRPr="00340E25" w:rsidRDefault="00C1395C" w:rsidP="00607EFD">
      <w:pPr>
        <w:spacing w:before="29" w:line="276" w:lineRule="auto"/>
        <w:ind w:left="3622" w:right="3626"/>
        <w:jc w:val="center"/>
        <w:rPr>
          <w:rFonts w:eastAsia="Arial"/>
          <w:b/>
          <w:bCs/>
          <w:sz w:val="22"/>
          <w:szCs w:val="22"/>
          <w:lang w:val="pt-PT"/>
        </w:rPr>
      </w:pPr>
      <w:r w:rsidRPr="00340E25">
        <w:rPr>
          <w:rFonts w:eastAsia="Arial"/>
          <w:b/>
          <w:bCs/>
          <w:sz w:val="22"/>
          <w:szCs w:val="22"/>
          <w:lang w:val="pt-PT"/>
        </w:rPr>
        <w:t xml:space="preserve">CAPÍTULO V </w:t>
      </w:r>
      <w:r w:rsidR="00607EFD" w:rsidRPr="00340E25">
        <w:rPr>
          <w:rFonts w:eastAsia="Arial"/>
          <w:b/>
          <w:bCs/>
          <w:sz w:val="22"/>
          <w:szCs w:val="22"/>
          <w:lang w:val="pt-PT"/>
        </w:rPr>
        <w:t>CONTRATOS</w:t>
      </w:r>
    </w:p>
    <w:p w14:paraId="5673CF02" w14:textId="77777777" w:rsidR="00C1395C" w:rsidRPr="00340E25" w:rsidRDefault="00C1395C" w:rsidP="00607EFD">
      <w:pPr>
        <w:spacing w:line="276" w:lineRule="auto"/>
        <w:rPr>
          <w:b/>
          <w:bCs/>
          <w:sz w:val="22"/>
          <w:szCs w:val="22"/>
          <w:lang w:val="pt-PT"/>
        </w:rPr>
      </w:pPr>
    </w:p>
    <w:p w14:paraId="7DFD1CF3" w14:textId="77777777" w:rsidR="00607EFD" w:rsidRPr="00340E25" w:rsidRDefault="00C1395C" w:rsidP="00607EFD">
      <w:pPr>
        <w:spacing w:line="276" w:lineRule="auto"/>
        <w:ind w:left="3132" w:right="3147" w:firstLine="14"/>
        <w:jc w:val="center"/>
        <w:rPr>
          <w:rFonts w:eastAsia="Arial"/>
          <w:b/>
          <w:bCs/>
          <w:sz w:val="22"/>
          <w:szCs w:val="22"/>
          <w:lang w:val="pt-PT"/>
        </w:rPr>
      </w:pPr>
      <w:r w:rsidRPr="00340E25">
        <w:rPr>
          <w:rFonts w:eastAsia="Arial"/>
          <w:b/>
          <w:bCs/>
          <w:sz w:val="22"/>
          <w:szCs w:val="22"/>
          <w:lang w:val="pt-PT"/>
        </w:rPr>
        <w:t xml:space="preserve">SECÇÃO I </w:t>
      </w:r>
    </w:p>
    <w:p w14:paraId="73BC3EAB" w14:textId="77777777" w:rsidR="00607EFD" w:rsidRPr="00340E25" w:rsidRDefault="00607EFD" w:rsidP="00340E25">
      <w:pPr>
        <w:spacing w:line="276" w:lineRule="auto"/>
        <w:ind w:left="2835" w:right="2664" w:firstLine="14"/>
        <w:jc w:val="center"/>
        <w:rPr>
          <w:rFonts w:eastAsia="Arial"/>
          <w:b/>
          <w:bCs/>
          <w:sz w:val="22"/>
          <w:szCs w:val="22"/>
          <w:lang w:val="pt-PT"/>
        </w:rPr>
      </w:pPr>
      <w:r w:rsidRPr="00340E25">
        <w:rPr>
          <w:rFonts w:eastAsia="Arial"/>
          <w:b/>
          <w:bCs/>
          <w:sz w:val="22"/>
          <w:szCs w:val="22"/>
          <w:lang w:val="pt-PT"/>
        </w:rPr>
        <w:t>DISPOSIÇÕES COMUNS</w:t>
      </w:r>
    </w:p>
    <w:p w14:paraId="5871B4D5" w14:textId="77777777" w:rsidR="00C1395C" w:rsidRPr="00340E25" w:rsidRDefault="00C1395C" w:rsidP="00607EFD">
      <w:pPr>
        <w:spacing w:line="276" w:lineRule="auto"/>
        <w:rPr>
          <w:b/>
          <w:bCs/>
          <w:sz w:val="22"/>
          <w:szCs w:val="22"/>
          <w:lang w:val="pt-PT"/>
        </w:rPr>
      </w:pPr>
    </w:p>
    <w:p w14:paraId="4A18C214" w14:textId="77777777" w:rsidR="00607EFD" w:rsidRPr="00340E25" w:rsidRDefault="00C1395C" w:rsidP="00607EFD">
      <w:pPr>
        <w:spacing w:line="276" w:lineRule="auto"/>
        <w:ind w:left="3363" w:right="3297" w:hanging="64"/>
        <w:jc w:val="center"/>
        <w:rPr>
          <w:rFonts w:eastAsia="Arial"/>
          <w:b/>
          <w:bCs/>
          <w:sz w:val="22"/>
          <w:szCs w:val="22"/>
          <w:lang w:val="pt-PT"/>
        </w:rPr>
      </w:pPr>
      <w:r w:rsidRPr="00340E25">
        <w:rPr>
          <w:rFonts w:eastAsia="Arial"/>
          <w:b/>
          <w:bCs/>
          <w:sz w:val="22"/>
          <w:szCs w:val="22"/>
          <w:lang w:val="pt-PT"/>
        </w:rPr>
        <w:t xml:space="preserve">Artigo 38.º </w:t>
      </w:r>
    </w:p>
    <w:p w14:paraId="1D333283" w14:textId="17BD0941" w:rsidR="00C1395C" w:rsidRPr="00340E25" w:rsidRDefault="00C1395C" w:rsidP="00607EFD">
      <w:pPr>
        <w:spacing w:line="276" w:lineRule="auto"/>
        <w:ind w:left="3363" w:right="3297" w:hanging="64"/>
        <w:jc w:val="center"/>
        <w:rPr>
          <w:rFonts w:eastAsia="Arial"/>
          <w:b/>
          <w:bCs/>
          <w:sz w:val="22"/>
          <w:szCs w:val="22"/>
          <w:lang w:val="pt-PT"/>
        </w:rPr>
      </w:pPr>
      <w:r w:rsidRPr="00340E25">
        <w:rPr>
          <w:rFonts w:eastAsia="Arial"/>
          <w:b/>
          <w:bCs/>
          <w:sz w:val="22"/>
          <w:szCs w:val="22"/>
          <w:lang w:val="pt-PT"/>
        </w:rPr>
        <w:t>(Título contratual)</w:t>
      </w:r>
    </w:p>
    <w:p w14:paraId="50258AFB" w14:textId="77777777" w:rsidR="00C1395C" w:rsidRPr="00340E25" w:rsidRDefault="00C1395C" w:rsidP="00607EFD">
      <w:pPr>
        <w:spacing w:before="19" w:line="276" w:lineRule="auto"/>
        <w:rPr>
          <w:rFonts w:eastAsia="Times New Roman"/>
          <w:sz w:val="22"/>
          <w:szCs w:val="22"/>
          <w:lang w:val="pt-PT"/>
        </w:rPr>
      </w:pPr>
    </w:p>
    <w:p w14:paraId="4B518C49" w14:textId="58A4039F"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O   contrato</w:t>
      </w:r>
      <w:proofErr w:type="gramEnd"/>
      <w:r w:rsidRPr="00340E25">
        <w:rPr>
          <w:rFonts w:eastAsia="Arial"/>
          <w:sz w:val="22"/>
          <w:szCs w:val="22"/>
          <w:lang w:val="pt-PT"/>
        </w:rPr>
        <w:t xml:space="preserve">   de   fornecimento   de   energia  eléctrica   será   titulado   por documento  escrito  e  o  seu  clausulado  geral,  obedecerá  ao  estabelecido  no contrato</w:t>
      </w:r>
      <w:r w:rsidRPr="00340E25">
        <w:rPr>
          <w:rFonts w:eastAsia="Arial"/>
          <w:sz w:val="22"/>
          <w:szCs w:val="22"/>
          <w:lang w:val="pt-PT"/>
        </w:rPr>
        <w:softHyphen/>
      </w:r>
      <w:r w:rsidR="00FE6764" w:rsidRPr="00340E25">
        <w:rPr>
          <w:rFonts w:eastAsia="Arial"/>
          <w:sz w:val="22"/>
          <w:szCs w:val="22"/>
          <w:lang w:val="pt-PT"/>
        </w:rPr>
        <w:t xml:space="preserve"> </w:t>
      </w:r>
      <w:r w:rsidRPr="00340E25">
        <w:rPr>
          <w:rFonts w:eastAsia="Arial"/>
          <w:sz w:val="22"/>
          <w:szCs w:val="22"/>
          <w:lang w:val="pt-PT"/>
        </w:rPr>
        <w:t xml:space="preserve">tipo a ser aprovado pelo órgão de tutela, ouvidos os </w:t>
      </w:r>
      <w:r w:rsidR="00FE6764" w:rsidRPr="00340E25">
        <w:rPr>
          <w:rFonts w:eastAsia="Arial"/>
          <w:sz w:val="22"/>
          <w:szCs w:val="22"/>
          <w:lang w:val="pt-PT"/>
        </w:rPr>
        <w:t xml:space="preserve">distribuidores, comercializadores </w:t>
      </w:r>
      <w:r w:rsidRPr="00340E25">
        <w:rPr>
          <w:rFonts w:eastAsia="Arial"/>
          <w:sz w:val="22"/>
          <w:szCs w:val="22"/>
          <w:lang w:val="pt-PT"/>
        </w:rPr>
        <w:t>e a Entidade Reguladora.</w:t>
      </w:r>
    </w:p>
    <w:p w14:paraId="4596A63F" w14:textId="77777777" w:rsidR="00C1395C" w:rsidRPr="00340E25" w:rsidRDefault="00C1395C" w:rsidP="00607EFD">
      <w:pPr>
        <w:spacing w:line="276" w:lineRule="auto"/>
        <w:rPr>
          <w:sz w:val="22"/>
          <w:szCs w:val="22"/>
          <w:lang w:val="pt-PT"/>
        </w:rPr>
      </w:pPr>
    </w:p>
    <w:p w14:paraId="3F74A1DE"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39.º</w:t>
      </w:r>
    </w:p>
    <w:p w14:paraId="78729976" w14:textId="272BC31B" w:rsidR="00C1395C" w:rsidRPr="00340E25" w:rsidRDefault="00C1395C" w:rsidP="00607EFD">
      <w:pPr>
        <w:spacing w:line="276" w:lineRule="auto"/>
        <w:ind w:left="2203" w:right="2143"/>
        <w:jc w:val="center"/>
        <w:rPr>
          <w:rFonts w:eastAsia="Arial"/>
          <w:b/>
          <w:bCs/>
          <w:sz w:val="22"/>
          <w:szCs w:val="22"/>
          <w:lang w:val="pt-PT"/>
        </w:rPr>
      </w:pPr>
      <w:r w:rsidRPr="00340E25">
        <w:rPr>
          <w:rFonts w:eastAsia="Arial"/>
          <w:b/>
          <w:bCs/>
          <w:sz w:val="22"/>
          <w:szCs w:val="22"/>
          <w:lang w:val="pt-PT"/>
        </w:rPr>
        <w:t>(</w:t>
      </w:r>
      <w:r w:rsidR="00FE6764" w:rsidRPr="00340E25">
        <w:rPr>
          <w:rFonts w:eastAsia="Arial"/>
          <w:b/>
          <w:bCs/>
          <w:sz w:val="22"/>
          <w:szCs w:val="22"/>
          <w:lang w:val="pt-PT"/>
        </w:rPr>
        <w:t>Celebração do contrato</w:t>
      </w:r>
      <w:r w:rsidRPr="00340E25">
        <w:rPr>
          <w:rFonts w:eastAsia="Arial"/>
          <w:b/>
          <w:bCs/>
          <w:sz w:val="22"/>
          <w:szCs w:val="22"/>
          <w:lang w:val="pt-PT"/>
        </w:rPr>
        <w:t>)</w:t>
      </w:r>
    </w:p>
    <w:p w14:paraId="440ADEF1" w14:textId="77777777" w:rsidR="00EE275D" w:rsidRPr="00340E25" w:rsidRDefault="00EE275D" w:rsidP="00607EFD">
      <w:pPr>
        <w:spacing w:line="276" w:lineRule="auto"/>
        <w:ind w:left="119" w:right="74"/>
        <w:jc w:val="both"/>
        <w:rPr>
          <w:rFonts w:eastAsia="Arial"/>
          <w:sz w:val="22"/>
          <w:szCs w:val="22"/>
          <w:lang w:val="pt-PT"/>
        </w:rPr>
      </w:pPr>
      <w:r w:rsidRPr="00340E25">
        <w:rPr>
          <w:rFonts w:eastAsia="Arial"/>
          <w:sz w:val="22"/>
          <w:szCs w:val="22"/>
          <w:lang w:val="pt-PT"/>
        </w:rPr>
        <w:t>1. O contrato de fornecimento de energia eléctrica é celebrado entre o cliente e um comercializador devidamente licenciado para o efeito.</w:t>
      </w:r>
    </w:p>
    <w:p w14:paraId="7CB9EA54" w14:textId="78CF2C0B" w:rsidR="00EE275D" w:rsidRPr="00340E25" w:rsidRDefault="00EE275D" w:rsidP="00607EFD">
      <w:pPr>
        <w:spacing w:line="276" w:lineRule="auto"/>
        <w:ind w:left="119" w:right="74"/>
        <w:jc w:val="both"/>
        <w:rPr>
          <w:rFonts w:eastAsia="Arial"/>
          <w:sz w:val="22"/>
          <w:szCs w:val="22"/>
          <w:lang w:val="pt-PT"/>
        </w:rPr>
      </w:pPr>
      <w:r w:rsidRPr="00340E25">
        <w:rPr>
          <w:rFonts w:eastAsia="Arial"/>
          <w:sz w:val="22"/>
          <w:szCs w:val="22"/>
          <w:lang w:val="pt-PT"/>
        </w:rPr>
        <w:t>2. A celebração do contrato só poderá ocorrer após a ligação à rede e indicação de Código de Identificação do Local activo pelo cliente ao comercializador.</w:t>
      </w:r>
    </w:p>
    <w:p w14:paraId="561EF575" w14:textId="0E9F7B3F" w:rsidR="00C1395C" w:rsidRPr="00340E25" w:rsidRDefault="00EE275D" w:rsidP="00340E25">
      <w:pPr>
        <w:rPr>
          <w:rFonts w:eastAsia="Times New Roman"/>
          <w:lang w:val="pt-PT"/>
        </w:rPr>
      </w:pPr>
      <w:r w:rsidRPr="00340E25">
        <w:rPr>
          <w:rFonts w:eastAsia="Arial"/>
          <w:sz w:val="22"/>
          <w:szCs w:val="22"/>
          <w:lang w:val="pt-PT"/>
        </w:rPr>
        <w:t xml:space="preserve">3. Após celebração do contrato o comercializador informa o respectivo distribuidor no prazo de 5 dias, solicitando a instalação de equipamento de medida ou a realização de uma medição inicial, no caso de mudança de comercializador, bem como o </w:t>
      </w:r>
      <w:proofErr w:type="gramStart"/>
      <w:r w:rsidRPr="00340E25">
        <w:rPr>
          <w:rFonts w:eastAsia="Arial"/>
          <w:sz w:val="22"/>
          <w:szCs w:val="22"/>
          <w:lang w:val="pt-PT"/>
        </w:rPr>
        <w:t>inicio</w:t>
      </w:r>
      <w:proofErr w:type="gramEnd"/>
      <w:r w:rsidRPr="00340E25">
        <w:rPr>
          <w:rFonts w:eastAsia="Arial"/>
          <w:sz w:val="22"/>
          <w:szCs w:val="22"/>
          <w:lang w:val="pt-PT"/>
        </w:rPr>
        <w:t xml:space="preserve"> do fornecimento.</w:t>
      </w:r>
    </w:p>
    <w:p w14:paraId="7CBB5AA6" w14:textId="77777777" w:rsidR="00C1395C" w:rsidRPr="00340E25" w:rsidRDefault="00C1395C" w:rsidP="00607EFD">
      <w:pPr>
        <w:spacing w:line="276" w:lineRule="auto"/>
        <w:rPr>
          <w:sz w:val="22"/>
          <w:szCs w:val="22"/>
          <w:lang w:val="pt-PT"/>
        </w:rPr>
      </w:pPr>
    </w:p>
    <w:p w14:paraId="7BD5AE6F" w14:textId="77777777" w:rsidR="00607EFD" w:rsidRPr="00340E25" w:rsidRDefault="00C1395C" w:rsidP="00607EFD">
      <w:pPr>
        <w:spacing w:line="276" w:lineRule="auto"/>
        <w:ind w:left="3060" w:right="2999" w:hanging="60"/>
        <w:jc w:val="center"/>
        <w:rPr>
          <w:rFonts w:eastAsia="Arial"/>
          <w:b/>
          <w:bCs/>
          <w:sz w:val="22"/>
          <w:szCs w:val="22"/>
          <w:lang w:val="pt-PT"/>
        </w:rPr>
      </w:pPr>
      <w:r w:rsidRPr="00340E25">
        <w:rPr>
          <w:rFonts w:eastAsia="Arial"/>
          <w:b/>
          <w:bCs/>
          <w:sz w:val="22"/>
          <w:szCs w:val="22"/>
          <w:lang w:val="pt-PT"/>
        </w:rPr>
        <w:t xml:space="preserve">Artigo 40.º </w:t>
      </w:r>
    </w:p>
    <w:p w14:paraId="7C0D89CC" w14:textId="32DA4D56" w:rsidR="00C1395C" w:rsidRPr="00340E25" w:rsidRDefault="00C1395C" w:rsidP="00607EFD">
      <w:pPr>
        <w:spacing w:line="276" w:lineRule="auto"/>
        <w:ind w:left="3060" w:right="2999" w:hanging="60"/>
        <w:jc w:val="center"/>
        <w:rPr>
          <w:rFonts w:eastAsia="Arial"/>
          <w:b/>
          <w:bCs/>
          <w:sz w:val="22"/>
          <w:szCs w:val="22"/>
          <w:lang w:val="pt-PT"/>
        </w:rPr>
      </w:pPr>
      <w:r w:rsidRPr="00340E25">
        <w:rPr>
          <w:rFonts w:eastAsia="Arial"/>
          <w:b/>
          <w:bCs/>
          <w:sz w:val="22"/>
          <w:szCs w:val="22"/>
          <w:lang w:val="pt-PT"/>
        </w:rPr>
        <w:t>(Alteração do contrato)</w:t>
      </w:r>
    </w:p>
    <w:p w14:paraId="0BACEB28" w14:textId="77777777" w:rsidR="00FE6764" w:rsidRPr="00340E25" w:rsidRDefault="00FE6764" w:rsidP="00FE6764">
      <w:pPr>
        <w:spacing w:line="276" w:lineRule="auto"/>
        <w:ind w:left="119" w:right="74"/>
        <w:jc w:val="both"/>
        <w:rPr>
          <w:rFonts w:eastAsia="Arial"/>
          <w:sz w:val="22"/>
          <w:szCs w:val="22"/>
          <w:lang w:val="pt-PT"/>
        </w:rPr>
      </w:pPr>
      <w:proofErr w:type="gramStart"/>
      <w:r w:rsidRPr="00340E25">
        <w:rPr>
          <w:rFonts w:eastAsia="Arial"/>
          <w:sz w:val="22"/>
          <w:szCs w:val="22"/>
          <w:lang w:val="pt-PT"/>
        </w:rPr>
        <w:t>1.     Sempre</w:t>
      </w:r>
      <w:proofErr w:type="gramEnd"/>
      <w:r w:rsidRPr="00340E25">
        <w:rPr>
          <w:rFonts w:eastAsia="Arial"/>
          <w:sz w:val="22"/>
          <w:szCs w:val="22"/>
          <w:lang w:val="pt-PT"/>
        </w:rPr>
        <w:t xml:space="preserve"> que se opere qualquer alteração nos elementos de identificação do  cliente  constantes  do  contrato,  nomeadamente  nome,  firma,  designação social, residência ou sede, deverá este, no prazo de 15 dias, contados da data de alteração, comunicar as alterações ao comercializador, sob pena de suportar as consequências da omissão.</w:t>
      </w:r>
    </w:p>
    <w:p w14:paraId="03C60552" w14:textId="77777777" w:rsidR="00FE6764" w:rsidRPr="00340E25" w:rsidRDefault="00FE6764" w:rsidP="00FE6764">
      <w:pPr>
        <w:spacing w:line="276" w:lineRule="auto"/>
        <w:ind w:left="119" w:right="1466"/>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comercializador fará averbar, no contrato, a alteração verificada.</w:t>
      </w:r>
    </w:p>
    <w:p w14:paraId="0CF40EAC" w14:textId="0F1E8B52" w:rsidR="00C1395C" w:rsidRDefault="00FE6764" w:rsidP="00607EFD">
      <w:pPr>
        <w:spacing w:line="276" w:lineRule="auto"/>
        <w:ind w:left="119" w:right="75"/>
        <w:jc w:val="both"/>
        <w:rPr>
          <w:rFonts w:eastAsia="Arial"/>
          <w:sz w:val="22"/>
          <w:szCs w:val="22"/>
          <w:lang w:val="pt-PT"/>
        </w:rPr>
      </w:pPr>
      <w:r w:rsidRPr="00340E25">
        <w:rPr>
          <w:rFonts w:eastAsia="Arial"/>
          <w:sz w:val="22"/>
          <w:szCs w:val="22"/>
          <w:lang w:val="pt-PT"/>
        </w:rPr>
        <w:t xml:space="preserve">3. </w:t>
      </w:r>
      <w:proofErr w:type="gramStart"/>
      <w:r w:rsidR="00C1395C" w:rsidRPr="00340E25">
        <w:rPr>
          <w:rFonts w:eastAsia="Arial"/>
          <w:sz w:val="22"/>
          <w:szCs w:val="22"/>
          <w:lang w:val="pt-PT"/>
        </w:rPr>
        <w:t>As  alterações</w:t>
      </w:r>
      <w:proofErr w:type="gramEnd"/>
      <w:r w:rsidR="00C1395C" w:rsidRPr="00340E25">
        <w:rPr>
          <w:rFonts w:eastAsia="Arial"/>
          <w:sz w:val="22"/>
          <w:szCs w:val="22"/>
          <w:lang w:val="pt-PT"/>
        </w:rPr>
        <w:t xml:space="preserve">  de  potência  que  impliquem  nova  requisição,  obrigam  à celebração, de um novo contrato ou à elaboração de uma adenda ao contrato já existente.</w:t>
      </w:r>
    </w:p>
    <w:p w14:paraId="21D3942B" w14:textId="5249E431" w:rsidR="00E37CBA" w:rsidRPr="00340E25" w:rsidRDefault="00E37CBA" w:rsidP="00607EFD">
      <w:pPr>
        <w:spacing w:line="276" w:lineRule="auto"/>
        <w:ind w:left="119" w:right="75"/>
        <w:jc w:val="both"/>
        <w:rPr>
          <w:rFonts w:eastAsia="Arial"/>
          <w:sz w:val="22"/>
          <w:szCs w:val="22"/>
          <w:lang w:val="pt-PT"/>
        </w:rPr>
      </w:pPr>
      <w:r>
        <w:rPr>
          <w:rFonts w:eastAsia="Arial"/>
          <w:sz w:val="22"/>
          <w:szCs w:val="22"/>
          <w:lang w:val="pt-PT"/>
        </w:rPr>
        <w:t>4. A alteração da modalidade de pós-pagamento para a modalidade de pré-pagamento requer a celebração de novo contrato, nos termos do regulamento da modalidade de pré-pagamento de energia eléctrica.</w:t>
      </w:r>
    </w:p>
    <w:p w14:paraId="2AAAD384" w14:textId="77777777" w:rsidR="00607EFD" w:rsidRDefault="00607EFD" w:rsidP="00607EFD">
      <w:pPr>
        <w:spacing w:line="276" w:lineRule="auto"/>
        <w:ind w:left="3734" w:right="3733"/>
        <w:jc w:val="center"/>
        <w:rPr>
          <w:rFonts w:eastAsia="Arial"/>
          <w:sz w:val="22"/>
          <w:szCs w:val="22"/>
          <w:lang w:val="pt-PT"/>
        </w:rPr>
      </w:pPr>
    </w:p>
    <w:p w14:paraId="234F9B1D" w14:textId="77777777" w:rsidR="00186B10" w:rsidRDefault="00186B10" w:rsidP="00607EFD">
      <w:pPr>
        <w:spacing w:line="276" w:lineRule="auto"/>
        <w:ind w:left="3734" w:right="3733"/>
        <w:jc w:val="center"/>
        <w:rPr>
          <w:rFonts w:eastAsia="Arial"/>
          <w:sz w:val="22"/>
          <w:szCs w:val="22"/>
          <w:lang w:val="pt-PT"/>
        </w:rPr>
      </w:pPr>
    </w:p>
    <w:p w14:paraId="3FFE6833" w14:textId="77777777" w:rsidR="00186B10" w:rsidRDefault="00186B10" w:rsidP="00607EFD">
      <w:pPr>
        <w:spacing w:line="276" w:lineRule="auto"/>
        <w:ind w:left="3734" w:right="3733"/>
        <w:jc w:val="center"/>
        <w:rPr>
          <w:rFonts w:eastAsia="Arial"/>
          <w:sz w:val="22"/>
          <w:szCs w:val="22"/>
          <w:lang w:val="pt-PT"/>
        </w:rPr>
      </w:pPr>
    </w:p>
    <w:p w14:paraId="1DF03D01" w14:textId="77777777" w:rsidR="00186B10" w:rsidRDefault="00186B10" w:rsidP="00607EFD">
      <w:pPr>
        <w:spacing w:line="276" w:lineRule="auto"/>
        <w:ind w:left="3734" w:right="3733"/>
        <w:jc w:val="center"/>
        <w:rPr>
          <w:rFonts w:eastAsia="Arial"/>
          <w:sz w:val="22"/>
          <w:szCs w:val="22"/>
          <w:lang w:val="pt-PT"/>
        </w:rPr>
      </w:pPr>
    </w:p>
    <w:p w14:paraId="246105FD" w14:textId="77777777" w:rsidR="00186B10" w:rsidRDefault="00186B10" w:rsidP="00607EFD">
      <w:pPr>
        <w:spacing w:line="276" w:lineRule="auto"/>
        <w:ind w:left="3734" w:right="3733"/>
        <w:jc w:val="center"/>
        <w:rPr>
          <w:rFonts w:eastAsia="Arial"/>
          <w:sz w:val="22"/>
          <w:szCs w:val="22"/>
          <w:lang w:val="pt-PT"/>
        </w:rPr>
      </w:pPr>
    </w:p>
    <w:p w14:paraId="392F7E59" w14:textId="77777777" w:rsidR="00186B10" w:rsidRPr="00340E25" w:rsidRDefault="00186B10" w:rsidP="00607EFD">
      <w:pPr>
        <w:spacing w:line="276" w:lineRule="auto"/>
        <w:ind w:left="3734" w:right="3733"/>
        <w:jc w:val="center"/>
        <w:rPr>
          <w:rFonts w:eastAsia="Arial"/>
          <w:sz w:val="22"/>
          <w:szCs w:val="22"/>
          <w:lang w:val="pt-PT"/>
        </w:rPr>
      </w:pPr>
    </w:p>
    <w:p w14:paraId="26A18D45" w14:textId="4F91E27E"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41.º</w:t>
      </w:r>
    </w:p>
    <w:p w14:paraId="1EB54F29" w14:textId="77777777" w:rsidR="00C1395C" w:rsidRPr="00340E25" w:rsidRDefault="00C1395C" w:rsidP="00607EFD">
      <w:pPr>
        <w:spacing w:line="276" w:lineRule="auto"/>
        <w:ind w:left="2136" w:right="2143"/>
        <w:jc w:val="center"/>
        <w:rPr>
          <w:rFonts w:eastAsia="Arial"/>
          <w:b/>
          <w:bCs/>
          <w:sz w:val="22"/>
          <w:szCs w:val="22"/>
          <w:lang w:val="pt-PT"/>
        </w:rPr>
      </w:pPr>
      <w:r w:rsidRPr="00340E25">
        <w:rPr>
          <w:rFonts w:eastAsia="Arial"/>
          <w:b/>
          <w:bCs/>
          <w:sz w:val="22"/>
          <w:szCs w:val="22"/>
          <w:lang w:val="pt-PT"/>
        </w:rPr>
        <w:t>(Abandono das instalações do cliente)</w:t>
      </w:r>
    </w:p>
    <w:p w14:paraId="255B5111" w14:textId="1747DB28" w:rsidR="00C1395C" w:rsidRPr="00340E25" w:rsidRDefault="00C1395C" w:rsidP="00FE6764">
      <w:pPr>
        <w:pStyle w:val="PargrafodaLista"/>
        <w:numPr>
          <w:ilvl w:val="0"/>
          <w:numId w:val="52"/>
        </w:numPr>
        <w:spacing w:line="276" w:lineRule="auto"/>
        <w:ind w:right="79"/>
        <w:jc w:val="both"/>
        <w:rPr>
          <w:rFonts w:eastAsia="Arial"/>
          <w:sz w:val="22"/>
          <w:szCs w:val="22"/>
          <w:lang w:val="pt-PT"/>
        </w:rPr>
      </w:pPr>
      <w:r w:rsidRPr="00340E25">
        <w:rPr>
          <w:rFonts w:eastAsia="Arial"/>
          <w:sz w:val="22"/>
          <w:szCs w:val="22"/>
          <w:lang w:val="pt-PT"/>
        </w:rPr>
        <w:t xml:space="preserve">No caso de abandono das instalações, o cliente deve comunicar o facto </w:t>
      </w:r>
      <w:proofErr w:type="gramStart"/>
      <w:r w:rsidRPr="00340E25">
        <w:rPr>
          <w:rFonts w:eastAsia="Arial"/>
          <w:sz w:val="22"/>
          <w:szCs w:val="22"/>
          <w:lang w:val="pt-PT"/>
        </w:rPr>
        <w:t xml:space="preserve">ao  </w:t>
      </w:r>
      <w:r w:rsidR="00FE6764" w:rsidRPr="00340E25">
        <w:rPr>
          <w:rFonts w:eastAsia="Arial"/>
          <w:sz w:val="22"/>
          <w:szCs w:val="22"/>
          <w:lang w:val="pt-PT"/>
        </w:rPr>
        <w:t>comercializador</w:t>
      </w:r>
      <w:proofErr w:type="gramEnd"/>
      <w:r w:rsidRPr="00340E25">
        <w:rPr>
          <w:rFonts w:eastAsia="Arial"/>
          <w:sz w:val="22"/>
          <w:szCs w:val="22"/>
          <w:lang w:val="pt-PT"/>
        </w:rPr>
        <w:t>,  sob  pena  de  manter  à  sua  responsabilidade  relativamente  à mesma instalação, designadamente quanto aos encargos relativos a consumos de energia e, a potência, bem como de danos causados à rede.</w:t>
      </w:r>
    </w:p>
    <w:p w14:paraId="0EEF24B7" w14:textId="03EA8EC0" w:rsidR="00FE6764" w:rsidRPr="00340E25" w:rsidRDefault="00FE6764" w:rsidP="00340E25">
      <w:pPr>
        <w:pStyle w:val="PargrafodaLista"/>
        <w:numPr>
          <w:ilvl w:val="0"/>
          <w:numId w:val="52"/>
        </w:numPr>
        <w:spacing w:line="276" w:lineRule="auto"/>
        <w:ind w:right="79"/>
        <w:jc w:val="both"/>
        <w:rPr>
          <w:rFonts w:eastAsia="Arial"/>
          <w:sz w:val="22"/>
          <w:szCs w:val="22"/>
          <w:lang w:val="pt-PT"/>
        </w:rPr>
      </w:pPr>
      <w:r w:rsidRPr="00340E25">
        <w:rPr>
          <w:rFonts w:eastAsia="Arial"/>
          <w:sz w:val="22"/>
          <w:szCs w:val="22"/>
          <w:lang w:val="pt-PT"/>
        </w:rPr>
        <w:t>Nos casos previstos no número anterior o comercializador deverá informar o distribuidor, no prazo de 5 dias da comunicação recebida do cliente, com vista à interrupção do fornecimento.</w:t>
      </w:r>
    </w:p>
    <w:p w14:paraId="722A132F" w14:textId="77777777" w:rsidR="00C1395C" w:rsidRPr="00340E25" w:rsidRDefault="00C1395C" w:rsidP="00607EFD">
      <w:pPr>
        <w:spacing w:line="276" w:lineRule="auto"/>
        <w:rPr>
          <w:sz w:val="22"/>
          <w:szCs w:val="22"/>
          <w:lang w:val="pt-PT"/>
        </w:rPr>
      </w:pPr>
    </w:p>
    <w:p w14:paraId="532EE8C3" w14:textId="77777777" w:rsidR="00C1395C" w:rsidRPr="00340E25" w:rsidRDefault="00C1395C" w:rsidP="00607EFD">
      <w:pPr>
        <w:spacing w:line="276" w:lineRule="auto"/>
        <w:rPr>
          <w:sz w:val="22"/>
          <w:szCs w:val="22"/>
          <w:lang w:val="pt-PT"/>
        </w:rPr>
      </w:pPr>
    </w:p>
    <w:p w14:paraId="571A9934" w14:textId="77777777" w:rsidR="00607EFD" w:rsidRPr="00340E25" w:rsidRDefault="00C1395C" w:rsidP="00607EFD">
      <w:pPr>
        <w:spacing w:before="29" w:line="276" w:lineRule="auto"/>
        <w:ind w:left="2748" w:right="2755" w:firstLine="6"/>
        <w:jc w:val="center"/>
        <w:rPr>
          <w:rFonts w:eastAsia="Arial"/>
          <w:b/>
          <w:bCs/>
          <w:sz w:val="22"/>
          <w:szCs w:val="22"/>
          <w:lang w:val="pt-PT"/>
        </w:rPr>
      </w:pPr>
      <w:r w:rsidRPr="00340E25">
        <w:rPr>
          <w:rFonts w:eastAsia="Arial"/>
          <w:b/>
          <w:bCs/>
          <w:sz w:val="22"/>
          <w:szCs w:val="22"/>
          <w:lang w:val="pt-PT"/>
        </w:rPr>
        <w:t xml:space="preserve">SECÇÃO II </w:t>
      </w:r>
    </w:p>
    <w:p w14:paraId="49A44FE4" w14:textId="636F656A" w:rsidR="00C1395C" w:rsidRPr="00340E25" w:rsidRDefault="00607EFD" w:rsidP="00340E25">
      <w:pPr>
        <w:spacing w:before="29" w:line="276" w:lineRule="auto"/>
        <w:ind w:left="2552" w:right="2381" w:firstLine="6"/>
        <w:jc w:val="center"/>
        <w:rPr>
          <w:rFonts w:eastAsia="Arial"/>
          <w:b/>
          <w:bCs/>
          <w:sz w:val="22"/>
          <w:szCs w:val="22"/>
          <w:lang w:val="pt-PT"/>
        </w:rPr>
      </w:pPr>
      <w:r w:rsidRPr="00340E25">
        <w:rPr>
          <w:rFonts w:eastAsia="Arial"/>
          <w:b/>
          <w:bCs/>
          <w:sz w:val="22"/>
          <w:szCs w:val="22"/>
          <w:lang w:val="pt-PT"/>
        </w:rPr>
        <w:t xml:space="preserve">CONTRATOS EM </w:t>
      </w:r>
      <w:r w:rsidR="00C1395C" w:rsidRPr="00340E25">
        <w:rPr>
          <w:rFonts w:eastAsia="Arial"/>
          <w:b/>
          <w:bCs/>
          <w:sz w:val="22"/>
          <w:szCs w:val="22"/>
          <w:lang w:val="pt-PT"/>
        </w:rPr>
        <w:t>MAT, AT e MT</w:t>
      </w:r>
    </w:p>
    <w:p w14:paraId="37B7D3CD" w14:textId="77777777" w:rsidR="00C1395C" w:rsidRPr="00340E25" w:rsidRDefault="00C1395C" w:rsidP="00607EFD">
      <w:pPr>
        <w:spacing w:line="276" w:lineRule="auto"/>
        <w:rPr>
          <w:b/>
          <w:bCs/>
          <w:sz w:val="22"/>
          <w:szCs w:val="22"/>
          <w:lang w:val="pt-PT"/>
        </w:rPr>
      </w:pPr>
    </w:p>
    <w:p w14:paraId="64BBB284" w14:textId="77777777" w:rsidR="00607EFD" w:rsidRPr="00340E25" w:rsidRDefault="00C1395C" w:rsidP="00607EFD">
      <w:pPr>
        <w:spacing w:line="276" w:lineRule="auto"/>
        <w:ind w:left="3156" w:right="3092" w:hanging="63"/>
        <w:jc w:val="center"/>
        <w:rPr>
          <w:rFonts w:eastAsia="Arial"/>
          <w:b/>
          <w:bCs/>
          <w:sz w:val="22"/>
          <w:szCs w:val="22"/>
          <w:lang w:val="pt-PT"/>
        </w:rPr>
      </w:pPr>
      <w:r w:rsidRPr="00340E25">
        <w:rPr>
          <w:rFonts w:eastAsia="Arial"/>
          <w:b/>
          <w:bCs/>
          <w:sz w:val="22"/>
          <w:szCs w:val="22"/>
          <w:lang w:val="pt-PT"/>
        </w:rPr>
        <w:t xml:space="preserve">Artigo 42.º </w:t>
      </w:r>
    </w:p>
    <w:p w14:paraId="2245339F" w14:textId="439275BD" w:rsidR="00C1395C" w:rsidRPr="00340E25" w:rsidRDefault="00C1395C" w:rsidP="00607EFD">
      <w:pPr>
        <w:spacing w:line="276" w:lineRule="auto"/>
        <w:ind w:left="3156" w:right="3092" w:hanging="63"/>
        <w:jc w:val="center"/>
        <w:rPr>
          <w:rFonts w:eastAsia="Arial"/>
          <w:b/>
          <w:bCs/>
          <w:sz w:val="22"/>
          <w:szCs w:val="22"/>
          <w:lang w:val="pt-PT"/>
        </w:rPr>
      </w:pPr>
      <w:r w:rsidRPr="00340E25">
        <w:rPr>
          <w:rFonts w:eastAsia="Arial"/>
          <w:b/>
          <w:bCs/>
          <w:sz w:val="22"/>
          <w:szCs w:val="22"/>
          <w:lang w:val="pt-PT"/>
        </w:rPr>
        <w:t>(Potência contratada)</w:t>
      </w:r>
    </w:p>
    <w:p w14:paraId="6F472CFE" w14:textId="77777777" w:rsidR="00C1395C" w:rsidRPr="00340E25" w:rsidRDefault="00C1395C" w:rsidP="00607EFD">
      <w:pPr>
        <w:spacing w:line="276" w:lineRule="auto"/>
        <w:ind w:right="80"/>
        <w:jc w:val="both"/>
        <w:rPr>
          <w:rFonts w:eastAsia="Arial"/>
          <w:sz w:val="22"/>
          <w:szCs w:val="22"/>
          <w:lang w:val="pt-PT"/>
        </w:rPr>
      </w:pPr>
      <w:r w:rsidRPr="00340E25">
        <w:rPr>
          <w:rFonts w:eastAsia="Arial"/>
          <w:sz w:val="22"/>
          <w:szCs w:val="22"/>
          <w:lang w:val="pt-PT"/>
        </w:rPr>
        <w:t xml:space="preserve">A </w:t>
      </w:r>
      <w:proofErr w:type="gramStart"/>
      <w:r w:rsidRPr="00340E25">
        <w:rPr>
          <w:rFonts w:eastAsia="Arial"/>
          <w:sz w:val="22"/>
          <w:szCs w:val="22"/>
          <w:lang w:val="pt-PT"/>
        </w:rPr>
        <w:t>potência  contratada</w:t>
      </w:r>
      <w:proofErr w:type="gramEnd"/>
      <w:r w:rsidRPr="00340E25">
        <w:rPr>
          <w:rFonts w:eastAsia="Arial"/>
          <w:sz w:val="22"/>
          <w:szCs w:val="22"/>
          <w:lang w:val="pt-PT"/>
        </w:rPr>
        <w:t xml:space="preserve"> é indicada  no contrato  como  tal  e não pode ser superior à potência requisitada; a potência contratada é substituída pela maior das potências tomadas a partir do momento em que esta for superior àquela.</w:t>
      </w:r>
    </w:p>
    <w:p w14:paraId="18960AC1" w14:textId="77777777" w:rsidR="00C1395C" w:rsidRPr="00340E25" w:rsidRDefault="00C1395C" w:rsidP="00607EFD">
      <w:pPr>
        <w:spacing w:before="5" w:line="276" w:lineRule="auto"/>
        <w:rPr>
          <w:rFonts w:eastAsia="Times New Roman"/>
          <w:sz w:val="22"/>
          <w:szCs w:val="22"/>
          <w:lang w:val="pt-PT"/>
        </w:rPr>
      </w:pPr>
    </w:p>
    <w:p w14:paraId="4F2758F7" w14:textId="77777777" w:rsidR="00C1395C" w:rsidRPr="00340E25" w:rsidRDefault="00C1395C" w:rsidP="00607EFD">
      <w:pPr>
        <w:spacing w:line="276" w:lineRule="auto"/>
        <w:rPr>
          <w:sz w:val="22"/>
          <w:szCs w:val="22"/>
          <w:lang w:val="pt-PT"/>
        </w:rPr>
      </w:pPr>
    </w:p>
    <w:p w14:paraId="338CE72E" w14:textId="77777777" w:rsidR="00C1395C" w:rsidRPr="00340E25" w:rsidRDefault="00C1395C" w:rsidP="00607EFD">
      <w:pPr>
        <w:spacing w:line="276" w:lineRule="auto"/>
        <w:rPr>
          <w:sz w:val="22"/>
          <w:szCs w:val="22"/>
          <w:lang w:val="pt-PT"/>
        </w:rPr>
      </w:pPr>
    </w:p>
    <w:p w14:paraId="3F8D9552"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43.º</w:t>
      </w:r>
    </w:p>
    <w:p w14:paraId="35A63AD0" w14:textId="77777777" w:rsidR="00C1395C" w:rsidRPr="00340E25" w:rsidRDefault="00C1395C" w:rsidP="00607EFD">
      <w:pPr>
        <w:spacing w:before="2" w:line="276" w:lineRule="auto"/>
        <w:ind w:left="2769" w:right="2709"/>
        <w:jc w:val="center"/>
        <w:rPr>
          <w:rFonts w:eastAsia="Arial"/>
          <w:b/>
          <w:bCs/>
          <w:sz w:val="22"/>
          <w:szCs w:val="22"/>
          <w:lang w:val="pt-PT"/>
        </w:rPr>
      </w:pPr>
      <w:r w:rsidRPr="00340E25">
        <w:rPr>
          <w:rFonts w:eastAsia="Arial"/>
          <w:b/>
          <w:bCs/>
          <w:sz w:val="22"/>
          <w:szCs w:val="22"/>
          <w:lang w:val="pt-PT"/>
        </w:rPr>
        <w:t>(Limite da potência tomada)</w:t>
      </w:r>
    </w:p>
    <w:p w14:paraId="21221C9C"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Nas  instalações</w:t>
      </w:r>
      <w:proofErr w:type="gramEnd"/>
      <w:r w:rsidRPr="00340E25">
        <w:rPr>
          <w:rFonts w:eastAsia="Arial"/>
          <w:sz w:val="22"/>
          <w:szCs w:val="22"/>
          <w:lang w:val="pt-PT"/>
        </w:rPr>
        <w:t xml:space="preserve">  ligadas  à  rede  MAT,  AT  e  MT,  o  cliente  não  poderá tomar,  durante  o  primeiro  ano  de  fornecimento,  uma  potência  superior  à  que figura  no  contrato;  em  cada  um  dos  anos  seguintes,  o  cliente  poderá,  no entanto,  independentemente  de  nova  requisição,  tomar  uma  potência  igual  à contratada no fim do ano anterior, acrescida de 10%.</w:t>
      </w:r>
    </w:p>
    <w:p w14:paraId="34B0502F" w14:textId="77777777" w:rsidR="00C1395C" w:rsidRPr="00340E25" w:rsidRDefault="00C1395C" w:rsidP="00607EFD">
      <w:pPr>
        <w:spacing w:before="5" w:line="276" w:lineRule="auto"/>
        <w:rPr>
          <w:rFonts w:eastAsia="Times New Roman"/>
          <w:sz w:val="22"/>
          <w:szCs w:val="22"/>
          <w:lang w:val="pt-PT"/>
        </w:rPr>
      </w:pPr>
    </w:p>
    <w:p w14:paraId="78D937CE"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44.º</w:t>
      </w:r>
    </w:p>
    <w:p w14:paraId="403EE08F" w14:textId="77777777" w:rsidR="00C1395C" w:rsidRPr="00340E25" w:rsidRDefault="00C1395C" w:rsidP="00607EFD">
      <w:pPr>
        <w:spacing w:before="2" w:line="276" w:lineRule="auto"/>
        <w:ind w:left="2385" w:right="2388"/>
        <w:jc w:val="center"/>
        <w:rPr>
          <w:rFonts w:eastAsia="Arial"/>
          <w:b/>
          <w:bCs/>
          <w:sz w:val="22"/>
          <w:szCs w:val="22"/>
          <w:lang w:val="pt-PT"/>
        </w:rPr>
      </w:pPr>
      <w:r w:rsidRPr="00340E25">
        <w:rPr>
          <w:rFonts w:eastAsia="Arial"/>
          <w:b/>
          <w:bCs/>
          <w:sz w:val="22"/>
          <w:szCs w:val="22"/>
          <w:lang w:val="pt-PT"/>
        </w:rPr>
        <w:t>(Aumento da potência contratada)</w:t>
      </w:r>
    </w:p>
    <w:p w14:paraId="0790DCF5" w14:textId="5BDAA31C" w:rsidR="00C1395C" w:rsidRPr="00340E25" w:rsidRDefault="00C1395C" w:rsidP="00340E25">
      <w:pPr>
        <w:spacing w:line="276" w:lineRule="auto"/>
        <w:ind w:left="720" w:right="75" w:hanging="601"/>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cliente  é  obrigado  a  requisitar  </w:t>
      </w:r>
      <w:r w:rsidR="00E0426F">
        <w:rPr>
          <w:rFonts w:eastAsia="Arial"/>
          <w:sz w:val="22"/>
          <w:szCs w:val="22"/>
          <w:lang w:val="pt-PT"/>
        </w:rPr>
        <w:t xml:space="preserve">ao comercializador </w:t>
      </w:r>
      <w:r w:rsidRPr="00340E25">
        <w:rPr>
          <w:rFonts w:eastAsia="Arial"/>
          <w:sz w:val="22"/>
          <w:szCs w:val="22"/>
          <w:lang w:val="pt-PT"/>
        </w:rPr>
        <w:t>um  aumento  de  potência  contratada sempre que, tratando</w:t>
      </w:r>
      <w:r w:rsidR="00E37CBA">
        <w:rPr>
          <w:rFonts w:eastAsia="Arial"/>
          <w:sz w:val="22"/>
          <w:szCs w:val="22"/>
          <w:lang w:val="pt-PT"/>
        </w:rPr>
        <w:t>-</w:t>
      </w:r>
      <w:r w:rsidRPr="00340E25">
        <w:rPr>
          <w:rFonts w:eastAsia="Arial"/>
          <w:sz w:val="22"/>
          <w:szCs w:val="22"/>
          <w:lang w:val="pt-PT"/>
        </w:rPr>
        <w:softHyphen/>
        <w:t>se de instalações ligadas à rede MAT, AT ou MT, tome ou pretenda tomar uma potência que exceda a potência contratada acrescida da percentagem estabelecida no artigo anterior.</w:t>
      </w:r>
    </w:p>
    <w:p w14:paraId="5AE0285E" w14:textId="77777777" w:rsidR="00C1395C" w:rsidRPr="00340E25" w:rsidRDefault="00C1395C" w:rsidP="00607EFD">
      <w:pPr>
        <w:spacing w:line="276" w:lineRule="auto"/>
        <w:ind w:left="79" w:right="74"/>
        <w:rPr>
          <w:rFonts w:eastAsia="Arial"/>
          <w:sz w:val="22"/>
          <w:szCs w:val="22"/>
          <w:lang w:val="pt-PT"/>
        </w:rPr>
      </w:pPr>
      <w:proofErr w:type="gramStart"/>
      <w:r w:rsidRPr="00340E25">
        <w:rPr>
          <w:rFonts w:eastAsia="Arial"/>
          <w:sz w:val="22"/>
          <w:szCs w:val="22"/>
          <w:lang w:val="pt-PT"/>
        </w:rPr>
        <w:t>2.     No</w:t>
      </w:r>
      <w:proofErr w:type="gramEnd"/>
      <w:r w:rsidRPr="00340E25">
        <w:rPr>
          <w:rFonts w:eastAsia="Arial"/>
          <w:sz w:val="22"/>
          <w:szCs w:val="22"/>
          <w:lang w:val="pt-PT"/>
        </w:rPr>
        <w:t xml:space="preserve">  caso  referido  no  número  anterior,  é  aplicável  o  estabelecido  nos</w:t>
      </w:r>
    </w:p>
    <w:p w14:paraId="647993DC" w14:textId="77777777" w:rsidR="00C1395C" w:rsidRPr="00340E25" w:rsidRDefault="00C1395C" w:rsidP="00607EFD">
      <w:pPr>
        <w:spacing w:before="2" w:line="276" w:lineRule="auto"/>
        <w:ind w:left="119" w:right="3868"/>
        <w:jc w:val="both"/>
        <w:rPr>
          <w:rFonts w:eastAsia="Arial"/>
          <w:sz w:val="22"/>
          <w:szCs w:val="22"/>
          <w:lang w:val="pt-PT"/>
        </w:rPr>
      </w:pPr>
      <w:r w:rsidRPr="00340E25">
        <w:rPr>
          <w:rFonts w:eastAsia="Arial"/>
          <w:sz w:val="22"/>
          <w:szCs w:val="22"/>
          <w:lang w:val="pt-PT"/>
        </w:rPr>
        <w:t>Artigos 28.º e 29.º do presente regulamento.</w:t>
      </w:r>
    </w:p>
    <w:p w14:paraId="3EB5C6F9" w14:textId="77777777" w:rsidR="00C1395C" w:rsidRPr="00340E25" w:rsidRDefault="00C1395C" w:rsidP="00607EFD">
      <w:pPr>
        <w:spacing w:line="276" w:lineRule="auto"/>
        <w:rPr>
          <w:b/>
          <w:bCs/>
          <w:sz w:val="22"/>
          <w:szCs w:val="22"/>
          <w:lang w:val="pt-PT"/>
        </w:rPr>
      </w:pPr>
    </w:p>
    <w:p w14:paraId="5E9F0483"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45.º</w:t>
      </w:r>
    </w:p>
    <w:p w14:paraId="157D0F6D" w14:textId="77777777" w:rsidR="00C1395C" w:rsidRPr="00340E25" w:rsidRDefault="00C1395C" w:rsidP="00607EFD">
      <w:pPr>
        <w:spacing w:before="2" w:line="276" w:lineRule="auto"/>
        <w:ind w:left="2433" w:right="2368"/>
        <w:jc w:val="center"/>
        <w:rPr>
          <w:rFonts w:eastAsia="Arial"/>
          <w:b/>
          <w:bCs/>
          <w:sz w:val="22"/>
          <w:szCs w:val="22"/>
          <w:lang w:val="pt-PT"/>
        </w:rPr>
      </w:pPr>
      <w:r w:rsidRPr="00340E25">
        <w:rPr>
          <w:rFonts w:eastAsia="Arial"/>
          <w:b/>
          <w:bCs/>
          <w:sz w:val="22"/>
          <w:szCs w:val="22"/>
          <w:lang w:val="pt-PT"/>
        </w:rPr>
        <w:t>(Redução da potência contratada)</w:t>
      </w:r>
    </w:p>
    <w:p w14:paraId="2A355F8E" w14:textId="77777777"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potência  contratada  só  poderá  ser  reduzida  a  partir  dos  primeiros  12 meses de vigência do contrato e mediante requisição do cliente.</w:t>
      </w:r>
    </w:p>
    <w:p w14:paraId="72B04410" w14:textId="3AAF5B02" w:rsidR="00C1395C"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w:t>
      </w:r>
      <w:r w:rsidR="00E37CBA">
        <w:rPr>
          <w:rFonts w:eastAsia="Arial"/>
          <w:sz w:val="22"/>
          <w:szCs w:val="22"/>
          <w:lang w:val="pt-PT"/>
        </w:rPr>
        <w:t>comercializador</w:t>
      </w:r>
      <w:r w:rsidR="00E37CBA" w:rsidRPr="00340E25">
        <w:rPr>
          <w:rFonts w:eastAsia="Arial"/>
          <w:sz w:val="22"/>
          <w:szCs w:val="22"/>
          <w:lang w:val="pt-PT"/>
        </w:rPr>
        <w:t xml:space="preserve"> </w:t>
      </w:r>
      <w:r w:rsidRPr="00340E25">
        <w:rPr>
          <w:rFonts w:eastAsia="Arial"/>
          <w:sz w:val="22"/>
          <w:szCs w:val="22"/>
          <w:lang w:val="pt-PT"/>
        </w:rPr>
        <w:t>suspenderá os efeitos da redução sobre a facturação até 12 meses  contados  do  mês  anterior  àquele  em  que  foi  igualada,  ou  já  não  foi atingida, a nova potência contratada.</w:t>
      </w:r>
    </w:p>
    <w:p w14:paraId="67425982" w14:textId="77777777" w:rsidR="006E2F2F" w:rsidRDefault="006E2F2F" w:rsidP="00607EFD">
      <w:pPr>
        <w:spacing w:line="276" w:lineRule="auto"/>
        <w:ind w:left="119" w:right="75"/>
        <w:jc w:val="both"/>
        <w:rPr>
          <w:rFonts w:eastAsia="Arial"/>
          <w:sz w:val="22"/>
          <w:szCs w:val="22"/>
          <w:lang w:val="pt-PT"/>
        </w:rPr>
      </w:pPr>
    </w:p>
    <w:p w14:paraId="7770C137" w14:textId="77777777" w:rsidR="006E2F2F" w:rsidRDefault="006E2F2F" w:rsidP="00607EFD">
      <w:pPr>
        <w:spacing w:line="276" w:lineRule="auto"/>
        <w:ind w:left="119" w:right="75"/>
        <w:jc w:val="both"/>
        <w:rPr>
          <w:rFonts w:eastAsia="Arial"/>
          <w:sz w:val="22"/>
          <w:szCs w:val="22"/>
          <w:lang w:val="pt-PT"/>
        </w:rPr>
      </w:pPr>
    </w:p>
    <w:p w14:paraId="3BB157E3" w14:textId="77777777" w:rsidR="006E2F2F" w:rsidRDefault="006E2F2F" w:rsidP="00607EFD">
      <w:pPr>
        <w:spacing w:line="276" w:lineRule="auto"/>
        <w:ind w:left="119" w:right="75"/>
        <w:jc w:val="both"/>
        <w:rPr>
          <w:rFonts w:eastAsia="Arial"/>
          <w:sz w:val="22"/>
          <w:szCs w:val="22"/>
          <w:lang w:val="pt-PT"/>
        </w:rPr>
      </w:pPr>
    </w:p>
    <w:p w14:paraId="1D857184" w14:textId="77777777" w:rsidR="006E2F2F" w:rsidRDefault="006E2F2F" w:rsidP="00607EFD">
      <w:pPr>
        <w:spacing w:line="276" w:lineRule="auto"/>
        <w:ind w:left="119" w:right="75"/>
        <w:jc w:val="both"/>
        <w:rPr>
          <w:rFonts w:eastAsia="Arial"/>
          <w:sz w:val="22"/>
          <w:szCs w:val="22"/>
          <w:lang w:val="pt-PT"/>
        </w:rPr>
      </w:pPr>
    </w:p>
    <w:p w14:paraId="23608476" w14:textId="77777777" w:rsidR="006E2F2F" w:rsidRPr="00340E25" w:rsidRDefault="006E2F2F" w:rsidP="00607EFD">
      <w:pPr>
        <w:spacing w:line="276" w:lineRule="auto"/>
        <w:ind w:left="119" w:right="75"/>
        <w:jc w:val="both"/>
        <w:rPr>
          <w:rFonts w:eastAsia="Arial"/>
          <w:sz w:val="22"/>
          <w:szCs w:val="22"/>
          <w:lang w:val="pt-PT"/>
        </w:rPr>
      </w:pPr>
    </w:p>
    <w:p w14:paraId="75B3567A" w14:textId="74432E85" w:rsidR="00C1395C" w:rsidRDefault="00C1395C" w:rsidP="00607EFD">
      <w:pPr>
        <w:spacing w:before="29" w:line="276" w:lineRule="auto"/>
        <w:ind w:left="119" w:right="74"/>
        <w:jc w:val="both"/>
        <w:rPr>
          <w:rFonts w:eastAsia="Arial"/>
          <w:sz w:val="22"/>
          <w:szCs w:val="22"/>
          <w:lang w:val="pt-PT"/>
        </w:rPr>
      </w:pPr>
      <w:proofErr w:type="gramStart"/>
      <w:r w:rsidRPr="00340E25">
        <w:rPr>
          <w:rFonts w:eastAsia="Arial"/>
          <w:sz w:val="22"/>
          <w:szCs w:val="22"/>
          <w:lang w:val="pt-PT"/>
        </w:rPr>
        <w:t>3.     Qualquer</w:t>
      </w:r>
      <w:proofErr w:type="gramEnd"/>
      <w:r w:rsidRPr="00340E25">
        <w:rPr>
          <w:rFonts w:eastAsia="Arial"/>
          <w:sz w:val="22"/>
          <w:szCs w:val="22"/>
          <w:lang w:val="pt-PT"/>
        </w:rPr>
        <w:t xml:space="preserve"> requisição  de  aumento  de potência,  feita decorridos 12  meses sobre o pedido de redução, confere ao </w:t>
      </w:r>
      <w:r w:rsidR="00E37CBA">
        <w:rPr>
          <w:rFonts w:eastAsia="Arial"/>
          <w:sz w:val="22"/>
          <w:szCs w:val="22"/>
          <w:lang w:val="pt-PT"/>
        </w:rPr>
        <w:t>comercializador</w:t>
      </w:r>
      <w:r w:rsidR="00E37CBA" w:rsidRPr="00340E25">
        <w:rPr>
          <w:rFonts w:eastAsia="Arial"/>
          <w:sz w:val="22"/>
          <w:szCs w:val="22"/>
          <w:lang w:val="pt-PT"/>
        </w:rPr>
        <w:t xml:space="preserve"> </w:t>
      </w:r>
      <w:r w:rsidRPr="00340E25">
        <w:rPr>
          <w:rFonts w:eastAsia="Arial"/>
          <w:sz w:val="22"/>
          <w:szCs w:val="22"/>
          <w:lang w:val="pt-PT"/>
        </w:rPr>
        <w:t>o direito de cobrar, durante o tempo  decorrido  a  partir  do  tempo  de  suspensão  a  que  se  refere  o  número anterior,  o  encargo  do  tarifário  relativo  à  nova  potência  ou,  se  for  inferior,  à potência contratada anterior ao pedido de redução.</w:t>
      </w:r>
    </w:p>
    <w:p w14:paraId="31DC7505" w14:textId="7952894A" w:rsidR="00204F72" w:rsidRDefault="00204F72" w:rsidP="00607EFD">
      <w:pPr>
        <w:spacing w:before="29" w:line="276" w:lineRule="auto"/>
        <w:ind w:left="119" w:right="74"/>
        <w:jc w:val="both"/>
        <w:rPr>
          <w:rFonts w:eastAsia="Arial"/>
          <w:sz w:val="22"/>
          <w:szCs w:val="22"/>
          <w:lang w:val="pt-PT"/>
        </w:rPr>
      </w:pPr>
      <w:r>
        <w:rPr>
          <w:rFonts w:eastAsia="Arial"/>
          <w:sz w:val="22"/>
          <w:szCs w:val="22"/>
          <w:lang w:val="pt-PT"/>
        </w:rPr>
        <w:t>4. O comercializador deve informar o respectivo distribuidor ou operador da rede de transporte, conforme aplicável, das requisições de alteração de potência no prazo de 5 dias.</w:t>
      </w:r>
    </w:p>
    <w:p w14:paraId="53E2353D" w14:textId="489F6379" w:rsidR="00204F72" w:rsidRPr="00340E25" w:rsidRDefault="00204F72" w:rsidP="00607EFD">
      <w:pPr>
        <w:spacing w:before="29" w:line="276" w:lineRule="auto"/>
        <w:ind w:left="119" w:right="74"/>
        <w:jc w:val="both"/>
        <w:rPr>
          <w:rFonts w:eastAsia="Arial"/>
          <w:sz w:val="22"/>
          <w:szCs w:val="22"/>
          <w:lang w:val="pt-PT"/>
        </w:rPr>
      </w:pPr>
      <w:r>
        <w:rPr>
          <w:rFonts w:eastAsia="Arial"/>
          <w:sz w:val="22"/>
          <w:szCs w:val="22"/>
          <w:lang w:val="pt-PT"/>
        </w:rPr>
        <w:t>5. O distribuidor, ou operador da rede de transporte, conforme aplicável, deve analisar as requisições de alteração de potência e informar o comercializador das modificações que o cliente deve efectuar na sua instalação, no prazo de 20 dias.</w:t>
      </w:r>
    </w:p>
    <w:p w14:paraId="146F14F2" w14:textId="0B79C701" w:rsidR="00C1395C" w:rsidRPr="00340E25" w:rsidRDefault="00204F72" w:rsidP="00607EFD">
      <w:pPr>
        <w:spacing w:line="276" w:lineRule="auto"/>
        <w:ind w:left="119" w:right="74"/>
        <w:jc w:val="both"/>
        <w:rPr>
          <w:rFonts w:eastAsia="Arial"/>
          <w:sz w:val="22"/>
          <w:szCs w:val="22"/>
          <w:lang w:val="pt-PT"/>
        </w:rPr>
      </w:pPr>
      <w:proofErr w:type="gramStart"/>
      <w:r>
        <w:rPr>
          <w:rFonts w:eastAsia="Arial"/>
          <w:sz w:val="22"/>
          <w:szCs w:val="22"/>
          <w:lang w:val="pt-PT"/>
        </w:rPr>
        <w:t>6</w:t>
      </w:r>
      <w:r w:rsidR="00C1395C" w:rsidRPr="00340E25">
        <w:rPr>
          <w:rFonts w:eastAsia="Arial"/>
          <w:sz w:val="22"/>
          <w:szCs w:val="22"/>
          <w:lang w:val="pt-PT"/>
        </w:rPr>
        <w:t>.     No</w:t>
      </w:r>
      <w:proofErr w:type="gramEnd"/>
      <w:r w:rsidR="00C1395C" w:rsidRPr="00340E25">
        <w:rPr>
          <w:rFonts w:eastAsia="Arial"/>
          <w:sz w:val="22"/>
          <w:szCs w:val="22"/>
          <w:lang w:val="pt-PT"/>
        </w:rPr>
        <w:t xml:space="preserve"> prazo de 30 dias contados da data da apresentação da requisição, o </w:t>
      </w:r>
      <w:r w:rsidR="00E37CBA">
        <w:rPr>
          <w:rFonts w:eastAsia="Arial"/>
          <w:sz w:val="22"/>
          <w:szCs w:val="22"/>
          <w:lang w:val="pt-PT"/>
        </w:rPr>
        <w:t>comercializador</w:t>
      </w:r>
      <w:r w:rsidR="00E37CBA" w:rsidRPr="00340E25">
        <w:rPr>
          <w:rFonts w:eastAsia="Arial"/>
          <w:sz w:val="22"/>
          <w:szCs w:val="22"/>
          <w:lang w:val="pt-PT"/>
        </w:rPr>
        <w:t xml:space="preserve">  </w:t>
      </w:r>
      <w:r w:rsidR="00C1395C" w:rsidRPr="00340E25">
        <w:rPr>
          <w:rFonts w:eastAsia="Arial"/>
          <w:sz w:val="22"/>
          <w:szCs w:val="22"/>
          <w:lang w:val="pt-PT"/>
        </w:rPr>
        <w:t>comunicará  por escrito  ao  cliente,  as  modificações  que  este  deve efectuar na sua instalação.</w:t>
      </w:r>
    </w:p>
    <w:p w14:paraId="3CFF952B" w14:textId="7EEC7709" w:rsidR="00C1395C" w:rsidRPr="00340E25" w:rsidRDefault="00204F72" w:rsidP="00607EFD">
      <w:pPr>
        <w:spacing w:line="276" w:lineRule="auto"/>
        <w:ind w:left="119" w:right="74"/>
        <w:jc w:val="both"/>
        <w:rPr>
          <w:rFonts w:eastAsia="Arial"/>
          <w:sz w:val="22"/>
          <w:szCs w:val="22"/>
          <w:lang w:val="pt-PT"/>
        </w:rPr>
      </w:pPr>
      <w:proofErr w:type="gramStart"/>
      <w:r>
        <w:rPr>
          <w:rFonts w:eastAsia="Arial"/>
          <w:sz w:val="22"/>
          <w:szCs w:val="22"/>
          <w:lang w:val="pt-PT"/>
        </w:rPr>
        <w:t>7</w:t>
      </w:r>
      <w:r w:rsidR="00C1395C" w:rsidRPr="00340E25">
        <w:rPr>
          <w:rFonts w:eastAsia="Arial"/>
          <w:sz w:val="22"/>
          <w:szCs w:val="22"/>
          <w:lang w:val="pt-PT"/>
        </w:rPr>
        <w:t>.     O</w:t>
      </w:r>
      <w:proofErr w:type="gramEnd"/>
      <w:r w:rsidR="00C1395C" w:rsidRPr="00340E25">
        <w:rPr>
          <w:rFonts w:eastAsia="Arial"/>
          <w:sz w:val="22"/>
          <w:szCs w:val="22"/>
          <w:lang w:val="pt-PT"/>
        </w:rPr>
        <w:t xml:space="preserve"> </w:t>
      </w:r>
      <w:r w:rsidR="00E37CBA">
        <w:rPr>
          <w:rFonts w:eastAsia="Arial"/>
          <w:sz w:val="22"/>
          <w:szCs w:val="22"/>
          <w:lang w:val="pt-PT"/>
        </w:rPr>
        <w:t xml:space="preserve">comercializador solicitará ao distribuidor que </w:t>
      </w:r>
      <w:proofErr w:type="spellStart"/>
      <w:r w:rsidR="00E37CBA" w:rsidRPr="00340E25">
        <w:rPr>
          <w:rFonts w:eastAsia="Arial"/>
          <w:sz w:val="22"/>
          <w:szCs w:val="22"/>
          <w:lang w:val="pt-PT"/>
        </w:rPr>
        <w:t>procede</w:t>
      </w:r>
      <w:r w:rsidR="00E37CBA">
        <w:rPr>
          <w:rFonts w:eastAsia="Arial"/>
          <w:sz w:val="22"/>
          <w:szCs w:val="22"/>
          <w:lang w:val="pt-PT"/>
        </w:rPr>
        <w:t>da</w:t>
      </w:r>
      <w:proofErr w:type="spellEnd"/>
      <w:r w:rsidR="00E37CBA" w:rsidRPr="00340E25">
        <w:rPr>
          <w:rFonts w:eastAsia="Arial"/>
          <w:sz w:val="22"/>
          <w:szCs w:val="22"/>
          <w:lang w:val="pt-PT"/>
        </w:rPr>
        <w:t xml:space="preserve"> </w:t>
      </w:r>
      <w:r w:rsidR="00C1395C" w:rsidRPr="00340E25">
        <w:rPr>
          <w:rFonts w:eastAsia="Arial"/>
          <w:sz w:val="22"/>
          <w:szCs w:val="22"/>
          <w:lang w:val="pt-PT"/>
        </w:rPr>
        <w:t>à modificação ou substituição do equipamento de medida ou de controlo, no prazo a acordar com o cliente, podendo exigir</w:t>
      </w:r>
      <w:r w:rsidR="00C1395C" w:rsidRPr="00340E25">
        <w:rPr>
          <w:rFonts w:eastAsia="Arial"/>
          <w:sz w:val="22"/>
          <w:szCs w:val="22"/>
          <w:lang w:val="pt-PT"/>
        </w:rPr>
        <w:softHyphen/>
      </w:r>
      <w:r w:rsidR="00E37CBA">
        <w:rPr>
          <w:rFonts w:eastAsia="Arial"/>
          <w:sz w:val="22"/>
          <w:szCs w:val="22"/>
          <w:lang w:val="pt-PT"/>
        </w:rPr>
        <w:t>-</w:t>
      </w:r>
      <w:r w:rsidR="00C1395C" w:rsidRPr="00340E25">
        <w:rPr>
          <w:rFonts w:eastAsia="Arial"/>
          <w:sz w:val="22"/>
          <w:szCs w:val="22"/>
          <w:lang w:val="pt-PT"/>
        </w:rPr>
        <w:t>lhe o pagamento antecipado, total ou parcial dos encargos inerentes.</w:t>
      </w:r>
    </w:p>
    <w:p w14:paraId="0E600302" w14:textId="77777777" w:rsidR="00C1395C" w:rsidRPr="00340E25" w:rsidRDefault="00C1395C" w:rsidP="00607EFD">
      <w:pPr>
        <w:spacing w:line="276" w:lineRule="auto"/>
        <w:rPr>
          <w:sz w:val="22"/>
          <w:szCs w:val="22"/>
          <w:lang w:val="pt-PT"/>
        </w:rPr>
      </w:pPr>
    </w:p>
    <w:p w14:paraId="590D4418" w14:textId="77777777" w:rsidR="00607EFD" w:rsidRPr="00340E25" w:rsidRDefault="00C1395C" w:rsidP="00607EFD">
      <w:pPr>
        <w:spacing w:line="276" w:lineRule="auto"/>
        <w:ind w:left="3060" w:right="2999" w:hanging="60"/>
        <w:jc w:val="center"/>
        <w:rPr>
          <w:rFonts w:eastAsia="Arial"/>
          <w:b/>
          <w:bCs/>
          <w:sz w:val="22"/>
          <w:szCs w:val="22"/>
          <w:lang w:val="pt-PT"/>
        </w:rPr>
      </w:pPr>
      <w:r w:rsidRPr="00340E25">
        <w:rPr>
          <w:rFonts w:eastAsia="Arial"/>
          <w:b/>
          <w:bCs/>
          <w:sz w:val="22"/>
          <w:szCs w:val="22"/>
          <w:lang w:val="pt-PT"/>
        </w:rPr>
        <w:t xml:space="preserve">Artigo 46.º </w:t>
      </w:r>
    </w:p>
    <w:p w14:paraId="4777DFC4" w14:textId="5249173C" w:rsidR="00C1395C" w:rsidRPr="00340E25" w:rsidRDefault="00C1395C" w:rsidP="00607EFD">
      <w:pPr>
        <w:spacing w:line="276" w:lineRule="auto"/>
        <w:ind w:left="3060" w:right="2999" w:hanging="60"/>
        <w:jc w:val="center"/>
        <w:rPr>
          <w:rFonts w:eastAsia="Arial"/>
          <w:b/>
          <w:bCs/>
          <w:sz w:val="22"/>
          <w:szCs w:val="22"/>
          <w:lang w:val="pt-PT"/>
        </w:rPr>
      </w:pPr>
      <w:r w:rsidRPr="00340E25">
        <w:rPr>
          <w:rFonts w:eastAsia="Arial"/>
          <w:b/>
          <w:bCs/>
          <w:sz w:val="22"/>
          <w:szCs w:val="22"/>
          <w:lang w:val="pt-PT"/>
        </w:rPr>
        <w:t>(Alteração do contrato)</w:t>
      </w:r>
    </w:p>
    <w:p w14:paraId="3CE3F4ED" w14:textId="77777777" w:rsidR="00C1395C" w:rsidRPr="00340E25" w:rsidRDefault="00C1395C" w:rsidP="00607EFD">
      <w:pPr>
        <w:spacing w:line="276" w:lineRule="auto"/>
        <w:ind w:left="119" w:right="84"/>
        <w:jc w:val="both"/>
        <w:rPr>
          <w:rFonts w:eastAsia="Arial"/>
          <w:sz w:val="22"/>
          <w:szCs w:val="22"/>
          <w:lang w:val="pt-PT"/>
        </w:rPr>
      </w:pPr>
      <w:proofErr w:type="gramStart"/>
      <w:r w:rsidRPr="00340E25">
        <w:rPr>
          <w:rFonts w:eastAsia="Arial"/>
          <w:sz w:val="22"/>
          <w:szCs w:val="22"/>
          <w:lang w:val="pt-PT"/>
        </w:rPr>
        <w:t>As  alterações</w:t>
      </w:r>
      <w:proofErr w:type="gramEnd"/>
      <w:r w:rsidRPr="00340E25">
        <w:rPr>
          <w:rFonts w:eastAsia="Arial"/>
          <w:sz w:val="22"/>
          <w:szCs w:val="22"/>
          <w:lang w:val="pt-PT"/>
        </w:rPr>
        <w:t xml:space="preserve">  de  potência  que  impliquem  nova  requisição  obrigam  à celebração de um novo contrato ou à elaboração de uma adenda ao contrato já existente.</w:t>
      </w:r>
    </w:p>
    <w:p w14:paraId="30FDA8BF" w14:textId="77777777" w:rsidR="00C1395C" w:rsidRPr="00340E25" w:rsidRDefault="00C1395C" w:rsidP="00607EFD">
      <w:pPr>
        <w:spacing w:line="276" w:lineRule="auto"/>
        <w:rPr>
          <w:sz w:val="22"/>
          <w:szCs w:val="22"/>
          <w:lang w:val="pt-PT"/>
        </w:rPr>
      </w:pPr>
    </w:p>
    <w:p w14:paraId="54470661" w14:textId="77777777" w:rsidR="00607EFD" w:rsidRPr="00340E25" w:rsidRDefault="00C1395C" w:rsidP="00607EFD">
      <w:pPr>
        <w:spacing w:line="276" w:lineRule="auto"/>
        <w:ind w:left="2950" w:right="2884" w:hanging="64"/>
        <w:jc w:val="center"/>
        <w:rPr>
          <w:rFonts w:eastAsia="Arial"/>
          <w:b/>
          <w:bCs/>
          <w:sz w:val="22"/>
          <w:szCs w:val="22"/>
          <w:lang w:val="pt-PT"/>
        </w:rPr>
      </w:pPr>
      <w:r w:rsidRPr="00340E25">
        <w:rPr>
          <w:rFonts w:eastAsia="Arial"/>
          <w:b/>
          <w:bCs/>
          <w:sz w:val="22"/>
          <w:szCs w:val="22"/>
          <w:lang w:val="pt-PT"/>
        </w:rPr>
        <w:t xml:space="preserve">Artigo 47.º </w:t>
      </w:r>
    </w:p>
    <w:p w14:paraId="0E3F6A87" w14:textId="6CFA2AC0" w:rsidR="00C1395C" w:rsidRPr="00340E25" w:rsidRDefault="00C1395C" w:rsidP="00607EFD">
      <w:pPr>
        <w:spacing w:line="276" w:lineRule="auto"/>
        <w:ind w:left="2950" w:right="2884" w:hanging="64"/>
        <w:jc w:val="center"/>
        <w:rPr>
          <w:rFonts w:eastAsia="Arial"/>
          <w:sz w:val="22"/>
          <w:szCs w:val="22"/>
          <w:lang w:val="pt-PT"/>
        </w:rPr>
      </w:pPr>
      <w:r w:rsidRPr="00340E25">
        <w:rPr>
          <w:rFonts w:eastAsia="Arial"/>
          <w:b/>
          <w:bCs/>
          <w:sz w:val="22"/>
          <w:szCs w:val="22"/>
          <w:lang w:val="pt-PT"/>
        </w:rPr>
        <w:t>(Cessão das instalações</w:t>
      </w:r>
      <w:r w:rsidRPr="00340E25">
        <w:rPr>
          <w:rFonts w:eastAsia="Arial"/>
          <w:sz w:val="22"/>
          <w:szCs w:val="22"/>
          <w:lang w:val="pt-PT"/>
        </w:rPr>
        <w:t>)</w:t>
      </w:r>
    </w:p>
    <w:p w14:paraId="6F07808A" w14:textId="509F84E3"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1.     No</w:t>
      </w:r>
      <w:proofErr w:type="gramEnd"/>
      <w:r w:rsidRPr="00340E25">
        <w:rPr>
          <w:rFonts w:eastAsia="Arial"/>
          <w:sz w:val="22"/>
          <w:szCs w:val="22"/>
          <w:lang w:val="pt-PT"/>
        </w:rPr>
        <w:t xml:space="preserve"> caso de cessão das instalações, o cedente é obrigado a comunicar o facto  ao  </w:t>
      </w:r>
      <w:r w:rsidR="00204F72">
        <w:rPr>
          <w:rFonts w:eastAsia="Arial"/>
          <w:sz w:val="22"/>
          <w:szCs w:val="22"/>
          <w:lang w:val="pt-PT"/>
        </w:rPr>
        <w:t>comercializador</w:t>
      </w:r>
      <w:r w:rsidRPr="00340E25">
        <w:rPr>
          <w:rFonts w:eastAsia="Arial"/>
          <w:sz w:val="22"/>
          <w:szCs w:val="22"/>
          <w:lang w:val="pt-PT"/>
        </w:rPr>
        <w:t>,  indicando  o  nome,  firma  ou  designação  social  do  novo cliente e, quando for caso disso, a morada ou sede deste.</w:t>
      </w:r>
    </w:p>
    <w:p w14:paraId="2B0C3C52" w14:textId="77777777"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novo  cliente  é  obrigado  a  celebrar  outro  contrato  de  fornecimento  de energia eléctrica.</w:t>
      </w:r>
    </w:p>
    <w:p w14:paraId="44DEC200"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sz w:val="22"/>
          <w:szCs w:val="22"/>
          <w:lang w:val="pt-PT"/>
        </w:rPr>
        <w:t xml:space="preserve">3.      </w:t>
      </w:r>
      <w:r w:rsidRPr="00340E25">
        <w:rPr>
          <w:rFonts w:eastAsia="Arial"/>
          <w:sz w:val="22"/>
          <w:szCs w:val="22"/>
          <w:lang w:val="pt-PT"/>
        </w:rPr>
        <w:t>A</w:t>
      </w:r>
      <w:proofErr w:type="gramEnd"/>
      <w:r w:rsidRPr="00340E25">
        <w:rPr>
          <w:rFonts w:eastAsia="Arial"/>
          <w:sz w:val="22"/>
          <w:szCs w:val="22"/>
          <w:lang w:val="pt-PT"/>
        </w:rPr>
        <w:t xml:space="preserve"> comunicação a que se refere o n.º 1 e a celebração do contrato a que se refere o n.º 2 deverão ser efectuadas no prazo, respectivamente de 15 e 30 dias, contados da data da cessão das instalações.</w:t>
      </w:r>
    </w:p>
    <w:p w14:paraId="1CDAD488" w14:textId="7DD14B7D" w:rsidR="00C1395C" w:rsidRPr="00340E25" w:rsidRDefault="00C1395C" w:rsidP="00607EFD">
      <w:pPr>
        <w:spacing w:line="276" w:lineRule="auto"/>
        <w:ind w:left="119" w:right="74"/>
        <w:jc w:val="both"/>
        <w:rPr>
          <w:rFonts w:eastAsia="Arial"/>
          <w:sz w:val="22"/>
          <w:szCs w:val="22"/>
          <w:lang w:val="pt-PT"/>
        </w:rPr>
      </w:pPr>
      <w:proofErr w:type="gramStart"/>
      <w:r w:rsidRPr="00340E25">
        <w:rPr>
          <w:sz w:val="22"/>
          <w:szCs w:val="22"/>
          <w:lang w:val="pt-PT"/>
        </w:rPr>
        <w:t xml:space="preserve">4.      </w:t>
      </w:r>
      <w:r w:rsidRPr="00340E25">
        <w:rPr>
          <w:rFonts w:eastAsia="Arial"/>
          <w:sz w:val="22"/>
          <w:szCs w:val="22"/>
          <w:lang w:val="pt-PT"/>
        </w:rPr>
        <w:t>O</w:t>
      </w:r>
      <w:proofErr w:type="gramEnd"/>
      <w:r w:rsidRPr="00340E25">
        <w:rPr>
          <w:rFonts w:eastAsia="Arial"/>
          <w:sz w:val="22"/>
          <w:szCs w:val="22"/>
          <w:lang w:val="pt-PT"/>
        </w:rPr>
        <w:t xml:space="preserve">   incumprimento   das   obrigações   impostas   nos   números   anteriores confere  ao  </w:t>
      </w:r>
      <w:r w:rsidR="00204F72">
        <w:rPr>
          <w:rFonts w:eastAsia="Arial"/>
          <w:sz w:val="22"/>
          <w:szCs w:val="22"/>
          <w:lang w:val="pt-PT"/>
        </w:rPr>
        <w:t>comercializador</w:t>
      </w:r>
      <w:r w:rsidR="00204F72" w:rsidRPr="00340E25">
        <w:rPr>
          <w:rFonts w:eastAsia="Arial"/>
          <w:sz w:val="22"/>
          <w:szCs w:val="22"/>
          <w:lang w:val="pt-PT"/>
        </w:rPr>
        <w:t xml:space="preserve">  </w:t>
      </w:r>
      <w:r w:rsidRPr="00340E25">
        <w:rPr>
          <w:rFonts w:eastAsia="Arial"/>
          <w:sz w:val="22"/>
          <w:szCs w:val="22"/>
          <w:lang w:val="pt-PT"/>
        </w:rPr>
        <w:t xml:space="preserve">o  direito  de  </w:t>
      </w:r>
      <w:r w:rsidR="00204F72">
        <w:rPr>
          <w:rFonts w:eastAsia="Arial"/>
          <w:sz w:val="22"/>
          <w:szCs w:val="22"/>
          <w:lang w:val="pt-PT"/>
        </w:rPr>
        <w:t>solicitar ao distribuidor a interrupção d</w:t>
      </w:r>
      <w:r w:rsidRPr="00340E25">
        <w:rPr>
          <w:rFonts w:eastAsia="Arial"/>
          <w:sz w:val="22"/>
          <w:szCs w:val="22"/>
          <w:lang w:val="pt-PT"/>
        </w:rPr>
        <w:t>o  fornecimento  de  energia eléctrica, com observância do disposto no artigo 11.º do presente regulamento.</w:t>
      </w:r>
    </w:p>
    <w:p w14:paraId="2450DC87" w14:textId="77777777" w:rsidR="00C1395C" w:rsidRPr="00340E25" w:rsidRDefault="00C1395C" w:rsidP="00607EFD">
      <w:pPr>
        <w:spacing w:line="276" w:lineRule="auto"/>
        <w:rPr>
          <w:sz w:val="22"/>
          <w:szCs w:val="22"/>
          <w:lang w:val="pt-PT"/>
        </w:rPr>
      </w:pPr>
    </w:p>
    <w:p w14:paraId="19C3FF7E" w14:textId="77777777" w:rsidR="00607EFD" w:rsidRPr="00340E25" w:rsidRDefault="00C1395C" w:rsidP="00607EFD">
      <w:pPr>
        <w:spacing w:before="29" w:line="276" w:lineRule="auto"/>
        <w:ind w:left="3127" w:right="3067" w:hanging="60"/>
        <w:jc w:val="center"/>
        <w:rPr>
          <w:rFonts w:eastAsia="Arial"/>
          <w:b/>
          <w:bCs/>
          <w:sz w:val="22"/>
          <w:szCs w:val="22"/>
          <w:lang w:val="pt-PT"/>
        </w:rPr>
      </w:pPr>
      <w:r w:rsidRPr="00340E25">
        <w:rPr>
          <w:rFonts w:eastAsia="Arial"/>
          <w:b/>
          <w:bCs/>
          <w:sz w:val="22"/>
          <w:szCs w:val="22"/>
          <w:lang w:val="pt-PT"/>
        </w:rPr>
        <w:t xml:space="preserve">Artigo 48.º </w:t>
      </w:r>
    </w:p>
    <w:p w14:paraId="349023C3" w14:textId="43CC902E" w:rsidR="00C1395C" w:rsidRPr="00340E25" w:rsidRDefault="00C1395C" w:rsidP="00607EFD">
      <w:pPr>
        <w:spacing w:before="29" w:line="276" w:lineRule="auto"/>
        <w:ind w:left="3127" w:right="3067" w:hanging="60"/>
        <w:jc w:val="center"/>
        <w:rPr>
          <w:rFonts w:eastAsia="Arial"/>
          <w:b/>
          <w:bCs/>
          <w:sz w:val="22"/>
          <w:szCs w:val="22"/>
          <w:lang w:val="pt-PT"/>
        </w:rPr>
      </w:pPr>
      <w:r w:rsidRPr="00340E25">
        <w:rPr>
          <w:rFonts w:eastAsia="Arial"/>
          <w:b/>
          <w:bCs/>
          <w:sz w:val="22"/>
          <w:szCs w:val="22"/>
          <w:lang w:val="pt-PT"/>
        </w:rPr>
        <w:t>(Duração do contrato)</w:t>
      </w:r>
    </w:p>
    <w:p w14:paraId="051ADE82" w14:textId="77777777"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contrato  de  fornecimento  de  energia eléctrica terá a  duração de  um ano e será sucessivamente renovado por igual período, sem prejuízo do direito de denúncia.</w:t>
      </w:r>
    </w:p>
    <w:p w14:paraId="33FEADD8"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início e termo do prazo contratual coincidirá com o início e termo do ano  civil;  no  primeiro  período  de  vigência  do  contrato,  a  duração  deste  será igual ao tempo que decorrente a data da assinatura do respectivo contrato e 31 de Dezembro do ano seguinte.</w:t>
      </w:r>
    </w:p>
    <w:p w14:paraId="19F572DC" w14:textId="77777777"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sz w:val="22"/>
          <w:szCs w:val="22"/>
          <w:lang w:val="pt-PT"/>
        </w:rPr>
        <w:t>3.        A</w:t>
      </w:r>
      <w:proofErr w:type="gramEnd"/>
      <w:r w:rsidRPr="00340E25">
        <w:rPr>
          <w:rFonts w:eastAsia="Arial"/>
          <w:sz w:val="22"/>
          <w:szCs w:val="22"/>
          <w:lang w:val="pt-PT"/>
        </w:rPr>
        <w:t xml:space="preserve"> denúncia, sujeita à forma escrita, terá de ser feita com dois meses de antecedência em relação ao termo do contrato ou da sua renovação.</w:t>
      </w:r>
    </w:p>
    <w:p w14:paraId="784427D4" w14:textId="77777777" w:rsidR="00C1395C" w:rsidRPr="00340E25" w:rsidRDefault="00C1395C" w:rsidP="00607EFD">
      <w:pPr>
        <w:spacing w:before="2" w:line="276" w:lineRule="auto"/>
        <w:rPr>
          <w:rFonts w:eastAsia="Times New Roman"/>
          <w:sz w:val="22"/>
          <w:szCs w:val="22"/>
          <w:lang w:val="pt-PT"/>
        </w:rPr>
      </w:pPr>
    </w:p>
    <w:p w14:paraId="566BEE8E" w14:textId="77777777" w:rsidR="00607EFD" w:rsidRPr="00340E25" w:rsidRDefault="00C1395C" w:rsidP="00607EFD">
      <w:pPr>
        <w:spacing w:line="276" w:lineRule="auto"/>
        <w:ind w:left="3003" w:right="2937" w:hanging="64"/>
        <w:jc w:val="center"/>
        <w:rPr>
          <w:rFonts w:eastAsia="Arial"/>
          <w:b/>
          <w:bCs/>
          <w:sz w:val="22"/>
          <w:szCs w:val="22"/>
          <w:lang w:val="pt-PT"/>
        </w:rPr>
      </w:pPr>
      <w:r w:rsidRPr="00340E25">
        <w:rPr>
          <w:rFonts w:eastAsia="Arial"/>
          <w:b/>
          <w:bCs/>
          <w:sz w:val="22"/>
          <w:szCs w:val="22"/>
          <w:lang w:val="pt-PT"/>
        </w:rPr>
        <w:t xml:space="preserve">Artigo 49.º </w:t>
      </w:r>
    </w:p>
    <w:p w14:paraId="76A06878" w14:textId="0F2D42E4" w:rsidR="00C1395C" w:rsidRPr="00340E25" w:rsidRDefault="00C1395C" w:rsidP="00607EFD">
      <w:pPr>
        <w:spacing w:line="276" w:lineRule="auto"/>
        <w:ind w:left="3003" w:right="2937" w:hanging="64"/>
        <w:jc w:val="center"/>
        <w:rPr>
          <w:rFonts w:eastAsia="Arial"/>
          <w:b/>
          <w:bCs/>
          <w:sz w:val="22"/>
          <w:szCs w:val="22"/>
          <w:lang w:val="pt-PT"/>
        </w:rPr>
      </w:pPr>
      <w:r w:rsidRPr="00340E25">
        <w:rPr>
          <w:rFonts w:eastAsia="Arial"/>
          <w:b/>
          <w:bCs/>
          <w:sz w:val="22"/>
          <w:szCs w:val="22"/>
          <w:lang w:val="pt-PT"/>
        </w:rPr>
        <w:t>(Resolução do contrato)</w:t>
      </w:r>
    </w:p>
    <w:p w14:paraId="37B8B73C" w14:textId="0B3A5CB2" w:rsidR="00C1395C" w:rsidRPr="00820E7B" w:rsidRDefault="00C1395C" w:rsidP="00820E7B">
      <w:pPr>
        <w:pStyle w:val="PargrafodaLista"/>
        <w:numPr>
          <w:ilvl w:val="0"/>
          <w:numId w:val="65"/>
        </w:numPr>
        <w:spacing w:line="276" w:lineRule="auto"/>
        <w:ind w:right="74"/>
        <w:jc w:val="both"/>
        <w:rPr>
          <w:rFonts w:eastAsia="Arial"/>
          <w:sz w:val="22"/>
          <w:szCs w:val="22"/>
          <w:lang w:val="pt-PT"/>
        </w:rPr>
      </w:pPr>
      <w:r w:rsidRPr="00820E7B">
        <w:rPr>
          <w:rFonts w:eastAsia="Arial"/>
          <w:sz w:val="22"/>
          <w:szCs w:val="22"/>
          <w:lang w:val="pt-PT"/>
        </w:rPr>
        <w:t xml:space="preserve">A alteração das circunstâncias em que as partes fundaram a decisão de contratar, designadamente </w:t>
      </w:r>
      <w:proofErr w:type="gramStart"/>
      <w:r w:rsidRPr="00820E7B">
        <w:rPr>
          <w:rFonts w:eastAsia="Arial"/>
          <w:sz w:val="22"/>
          <w:szCs w:val="22"/>
          <w:lang w:val="pt-PT"/>
        </w:rPr>
        <w:t>uma  modificação</w:t>
      </w:r>
      <w:proofErr w:type="gramEnd"/>
      <w:r w:rsidRPr="00820E7B">
        <w:rPr>
          <w:rFonts w:eastAsia="Arial"/>
          <w:sz w:val="22"/>
          <w:szCs w:val="22"/>
          <w:lang w:val="pt-PT"/>
        </w:rPr>
        <w:t xml:space="preserve"> do sistema tarifário que implique alteração do clausulado contratual, pode ser motivo de resolução do contrato.</w:t>
      </w:r>
    </w:p>
    <w:p w14:paraId="2D8610AC" w14:textId="77777777" w:rsidR="00820E7B" w:rsidRPr="00820E7B" w:rsidRDefault="00820E7B" w:rsidP="00820E7B">
      <w:pPr>
        <w:spacing w:line="276" w:lineRule="auto"/>
        <w:ind w:right="74"/>
        <w:jc w:val="both"/>
        <w:rPr>
          <w:rFonts w:eastAsia="Arial"/>
          <w:sz w:val="22"/>
          <w:szCs w:val="22"/>
          <w:lang w:val="pt-PT"/>
        </w:rPr>
      </w:pPr>
    </w:p>
    <w:p w14:paraId="590FB528"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A</w:t>
      </w:r>
      <w:proofErr w:type="gramEnd"/>
      <w:r w:rsidRPr="00340E25">
        <w:rPr>
          <w:rFonts w:eastAsia="Arial"/>
          <w:sz w:val="22"/>
          <w:szCs w:val="22"/>
          <w:lang w:val="pt-PT"/>
        </w:rPr>
        <w:t xml:space="preserve"> parte que pretenda usar o direito consignado do número anterior deverá fazer, por escrito, a correspondente declaração de resolução, </w:t>
      </w:r>
      <w:proofErr w:type="spellStart"/>
      <w:r w:rsidRPr="00340E25">
        <w:rPr>
          <w:rFonts w:eastAsia="Arial"/>
          <w:sz w:val="22"/>
          <w:szCs w:val="22"/>
          <w:lang w:val="pt-PT"/>
        </w:rPr>
        <w:t>considerando</w:t>
      </w:r>
      <w:r w:rsidRPr="00340E25">
        <w:rPr>
          <w:rFonts w:eastAsia="Arial"/>
          <w:sz w:val="22"/>
          <w:szCs w:val="22"/>
          <w:lang w:val="pt-PT"/>
        </w:rPr>
        <w:softHyphen/>
        <w:t>se</w:t>
      </w:r>
      <w:proofErr w:type="spellEnd"/>
      <w:r w:rsidRPr="00340E25">
        <w:rPr>
          <w:rFonts w:eastAsia="Arial"/>
          <w:sz w:val="22"/>
          <w:szCs w:val="22"/>
          <w:lang w:val="pt-PT"/>
        </w:rPr>
        <w:t xml:space="preserve"> o  contrato  extinto  decorridos  2  meses  após  a  recepção,  pela  outra  parte,  da referida declaração.</w:t>
      </w:r>
    </w:p>
    <w:p w14:paraId="4D082E0C"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3.     O</w:t>
      </w:r>
      <w:proofErr w:type="gramEnd"/>
      <w:r w:rsidRPr="00340E25">
        <w:rPr>
          <w:rFonts w:eastAsia="Arial"/>
          <w:sz w:val="22"/>
          <w:szCs w:val="22"/>
          <w:lang w:val="pt-PT"/>
        </w:rPr>
        <w:t xml:space="preserve">    contrato    </w:t>
      </w:r>
      <w:proofErr w:type="spellStart"/>
      <w:r w:rsidRPr="00340E25">
        <w:rPr>
          <w:rFonts w:eastAsia="Arial"/>
          <w:sz w:val="22"/>
          <w:szCs w:val="22"/>
          <w:lang w:val="pt-PT"/>
        </w:rPr>
        <w:t>resolve</w:t>
      </w:r>
      <w:r w:rsidRPr="00340E25">
        <w:rPr>
          <w:rFonts w:eastAsia="Arial"/>
          <w:sz w:val="22"/>
          <w:szCs w:val="22"/>
          <w:lang w:val="pt-PT"/>
        </w:rPr>
        <w:softHyphen/>
        <w:t>se</w:t>
      </w:r>
      <w:proofErr w:type="spellEnd"/>
      <w:r w:rsidRPr="00340E25">
        <w:rPr>
          <w:rFonts w:eastAsia="Arial"/>
          <w:sz w:val="22"/>
          <w:szCs w:val="22"/>
          <w:lang w:val="pt-PT"/>
        </w:rPr>
        <w:t>,    ainda,    independentemente    de    qualquer formalidade,  sempre  que  haja  uma  interrupção  de  fornecimento  por  facto imputável ao cliente, que se prolongue por um período superior a 180 dias.</w:t>
      </w:r>
    </w:p>
    <w:p w14:paraId="4DDB5CA6" w14:textId="77777777" w:rsidR="00C1395C" w:rsidRPr="00340E25" w:rsidRDefault="00C1395C" w:rsidP="00607EFD">
      <w:pPr>
        <w:spacing w:before="6" w:line="276" w:lineRule="auto"/>
        <w:rPr>
          <w:rFonts w:eastAsia="Times New Roman"/>
          <w:sz w:val="22"/>
          <w:szCs w:val="22"/>
          <w:lang w:val="pt-PT"/>
        </w:rPr>
      </w:pPr>
    </w:p>
    <w:p w14:paraId="583CDEEE" w14:textId="77777777" w:rsidR="00FE6764" w:rsidRPr="00340E25" w:rsidRDefault="00C1395C" w:rsidP="00FE6764">
      <w:pPr>
        <w:spacing w:line="276" w:lineRule="auto"/>
        <w:ind w:left="2835" w:right="2806" w:firstLine="16"/>
        <w:jc w:val="center"/>
        <w:rPr>
          <w:rFonts w:eastAsia="Arial"/>
          <w:b/>
          <w:bCs/>
          <w:sz w:val="22"/>
          <w:szCs w:val="22"/>
          <w:lang w:val="pt-PT"/>
        </w:rPr>
      </w:pPr>
      <w:r w:rsidRPr="00340E25">
        <w:rPr>
          <w:rFonts w:eastAsia="Arial"/>
          <w:b/>
          <w:bCs/>
          <w:sz w:val="22"/>
          <w:szCs w:val="22"/>
          <w:lang w:val="pt-PT"/>
        </w:rPr>
        <w:t xml:space="preserve">SECÇÃO III </w:t>
      </w:r>
    </w:p>
    <w:p w14:paraId="3150C1E4" w14:textId="6B968802" w:rsidR="00C1395C" w:rsidRPr="00340E25" w:rsidRDefault="00607EFD" w:rsidP="00340E25">
      <w:pPr>
        <w:spacing w:line="276" w:lineRule="auto"/>
        <w:ind w:left="2835" w:right="2806" w:firstLine="16"/>
        <w:jc w:val="center"/>
        <w:rPr>
          <w:rFonts w:eastAsia="Arial"/>
          <w:b/>
          <w:bCs/>
          <w:sz w:val="22"/>
          <w:szCs w:val="22"/>
          <w:lang w:val="pt-PT"/>
        </w:rPr>
      </w:pPr>
      <w:r w:rsidRPr="00340E25">
        <w:rPr>
          <w:rFonts w:eastAsia="Arial"/>
          <w:b/>
          <w:bCs/>
          <w:sz w:val="22"/>
          <w:szCs w:val="22"/>
          <w:lang w:val="pt-PT"/>
        </w:rPr>
        <w:t xml:space="preserve">CONTRATOS </w:t>
      </w:r>
      <w:r w:rsidR="00FE6764" w:rsidRPr="00340E25">
        <w:rPr>
          <w:rFonts w:eastAsia="Arial"/>
          <w:b/>
          <w:bCs/>
          <w:sz w:val="22"/>
          <w:szCs w:val="22"/>
          <w:lang w:val="pt-PT"/>
        </w:rPr>
        <w:t xml:space="preserve">EM </w:t>
      </w:r>
      <w:r w:rsidR="00C1395C" w:rsidRPr="00340E25">
        <w:rPr>
          <w:rFonts w:eastAsia="Arial"/>
          <w:b/>
          <w:bCs/>
          <w:sz w:val="22"/>
          <w:szCs w:val="22"/>
          <w:lang w:val="pt-PT"/>
        </w:rPr>
        <w:t>BT</w:t>
      </w:r>
    </w:p>
    <w:p w14:paraId="022B056C" w14:textId="77777777" w:rsidR="00C1395C" w:rsidRPr="00340E25" w:rsidRDefault="00C1395C" w:rsidP="00607EFD">
      <w:pPr>
        <w:spacing w:line="276" w:lineRule="auto"/>
        <w:rPr>
          <w:rFonts w:eastAsia="Times New Roman"/>
          <w:b/>
          <w:bCs/>
          <w:sz w:val="22"/>
          <w:szCs w:val="22"/>
          <w:lang w:val="pt-PT"/>
        </w:rPr>
      </w:pPr>
    </w:p>
    <w:p w14:paraId="7BE1767F"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50.º</w:t>
      </w:r>
    </w:p>
    <w:p w14:paraId="138BE6A4" w14:textId="77777777" w:rsidR="00C1395C" w:rsidRPr="00340E25" w:rsidRDefault="00C1395C" w:rsidP="00607EFD">
      <w:pPr>
        <w:spacing w:line="276" w:lineRule="auto"/>
        <w:ind w:left="2510" w:right="2449"/>
        <w:jc w:val="center"/>
        <w:rPr>
          <w:rFonts w:eastAsia="Arial"/>
          <w:b/>
          <w:bCs/>
          <w:sz w:val="22"/>
          <w:szCs w:val="22"/>
          <w:lang w:val="pt-PT"/>
        </w:rPr>
      </w:pPr>
      <w:r w:rsidRPr="00340E25">
        <w:rPr>
          <w:rFonts w:eastAsia="Arial"/>
          <w:b/>
          <w:bCs/>
          <w:sz w:val="22"/>
          <w:szCs w:val="22"/>
          <w:lang w:val="pt-PT"/>
        </w:rPr>
        <w:t>(Potências contratada e tomada)</w:t>
      </w:r>
    </w:p>
    <w:p w14:paraId="3EC0299E" w14:textId="77777777"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potência contratada é a indicada no contrato como tal e não, pode ser superior à potência requisitada.</w:t>
      </w:r>
    </w:p>
    <w:p w14:paraId="1B6DCA26"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Para</w:t>
      </w:r>
      <w:proofErr w:type="gramEnd"/>
      <w:r w:rsidRPr="00340E25">
        <w:rPr>
          <w:rFonts w:eastAsia="Arial"/>
          <w:sz w:val="22"/>
          <w:szCs w:val="22"/>
          <w:lang w:val="pt-PT"/>
        </w:rPr>
        <w:t xml:space="preserve">  clientes  não  abrangidos  pelo  disposto  no  n.º  5  deste  artigo,  a potência  tomada,   para  efeitos  de  facturação,   é  a   maior  potência   média verificada em qualquer período ininterrupto de 15 minutos, durante o espaço de tempo a que a factura respeita.</w:t>
      </w:r>
    </w:p>
    <w:p w14:paraId="7B689BC5" w14:textId="32412C79" w:rsidR="00C1395C" w:rsidRPr="00340E25" w:rsidRDefault="00C1395C" w:rsidP="00607EFD">
      <w:pPr>
        <w:spacing w:before="29" w:line="276" w:lineRule="auto"/>
        <w:ind w:left="119" w:right="80"/>
        <w:jc w:val="both"/>
        <w:rPr>
          <w:rFonts w:eastAsia="Arial"/>
          <w:sz w:val="22"/>
          <w:szCs w:val="22"/>
          <w:lang w:val="pt-PT"/>
        </w:rPr>
      </w:pPr>
      <w:proofErr w:type="gramStart"/>
      <w:r w:rsidRPr="00340E25">
        <w:rPr>
          <w:rFonts w:eastAsia="Arial"/>
          <w:sz w:val="22"/>
          <w:szCs w:val="22"/>
          <w:lang w:val="pt-PT"/>
        </w:rPr>
        <w:t>3.     Sempre</w:t>
      </w:r>
      <w:proofErr w:type="gramEnd"/>
      <w:r w:rsidRPr="00340E25">
        <w:rPr>
          <w:rFonts w:eastAsia="Arial"/>
          <w:sz w:val="22"/>
          <w:szCs w:val="22"/>
          <w:lang w:val="pt-PT"/>
        </w:rPr>
        <w:t xml:space="preserve">  que  se  verifique  a  inexistência  de  equipamento  de  medição  de potência tomada, considera</w:t>
      </w:r>
      <w:r w:rsidRPr="00340E25">
        <w:rPr>
          <w:rFonts w:eastAsia="Arial"/>
          <w:sz w:val="22"/>
          <w:szCs w:val="22"/>
          <w:lang w:val="pt-PT"/>
        </w:rPr>
        <w:softHyphen/>
      </w:r>
      <w:r w:rsidR="00FE6764" w:rsidRPr="00340E25">
        <w:rPr>
          <w:rFonts w:eastAsia="Arial"/>
          <w:sz w:val="22"/>
          <w:szCs w:val="22"/>
          <w:lang w:val="pt-PT"/>
        </w:rPr>
        <w:t>-</w:t>
      </w:r>
      <w:r w:rsidRPr="00340E25">
        <w:rPr>
          <w:rFonts w:eastAsia="Arial"/>
          <w:sz w:val="22"/>
          <w:szCs w:val="22"/>
          <w:lang w:val="pt-PT"/>
        </w:rPr>
        <w:t>se que esta é igual a potência contratada.</w:t>
      </w:r>
    </w:p>
    <w:p w14:paraId="0DBD5D63"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4.     A</w:t>
      </w:r>
      <w:proofErr w:type="gramEnd"/>
      <w:r w:rsidRPr="00340E25">
        <w:rPr>
          <w:rFonts w:eastAsia="Arial"/>
          <w:sz w:val="22"/>
          <w:szCs w:val="22"/>
          <w:lang w:val="pt-PT"/>
        </w:rPr>
        <w:t xml:space="preserve"> potência  contratada  passa  a  ser  a  maior potência  tomada,  a  partir do momento em que esta for superior àquela.</w:t>
      </w:r>
    </w:p>
    <w:p w14:paraId="448C9474" w14:textId="08EC9FBA" w:rsidR="00C1395C" w:rsidRPr="00340E25" w:rsidRDefault="00C1395C" w:rsidP="00607EFD">
      <w:pPr>
        <w:spacing w:line="276" w:lineRule="auto"/>
        <w:ind w:left="119" w:right="74"/>
        <w:jc w:val="both"/>
        <w:rPr>
          <w:sz w:val="22"/>
          <w:szCs w:val="22"/>
          <w:lang w:val="pt-PT"/>
        </w:rPr>
      </w:pPr>
      <w:proofErr w:type="gramStart"/>
      <w:r w:rsidRPr="00340E25">
        <w:rPr>
          <w:rFonts w:eastAsia="Arial"/>
          <w:sz w:val="22"/>
          <w:szCs w:val="22"/>
          <w:lang w:val="pt-PT"/>
        </w:rPr>
        <w:t>5.     Nos</w:t>
      </w:r>
      <w:proofErr w:type="gramEnd"/>
      <w:r w:rsidRPr="00340E25">
        <w:rPr>
          <w:rFonts w:eastAsia="Arial"/>
          <w:sz w:val="22"/>
          <w:szCs w:val="22"/>
          <w:lang w:val="pt-PT"/>
        </w:rPr>
        <w:t xml:space="preserve"> casos em que o tarifário defina taxas mensais fixas para a potência a facturar,  o  </w:t>
      </w:r>
      <w:r w:rsidR="00FE6764" w:rsidRPr="00340E25">
        <w:rPr>
          <w:rFonts w:eastAsia="Arial"/>
          <w:sz w:val="22"/>
          <w:szCs w:val="22"/>
          <w:lang w:val="pt-PT"/>
        </w:rPr>
        <w:t xml:space="preserve">distribuidor  </w:t>
      </w:r>
      <w:r w:rsidRPr="00340E25">
        <w:rPr>
          <w:rFonts w:eastAsia="Arial"/>
          <w:sz w:val="22"/>
          <w:szCs w:val="22"/>
          <w:lang w:val="pt-PT"/>
        </w:rPr>
        <w:t>goza  do  direito  de  instalar  aparelhos  limitadores  da potência tomada, devidamente calibrados e selados.</w:t>
      </w:r>
    </w:p>
    <w:p w14:paraId="6027F749" w14:textId="77777777" w:rsidR="00C1395C" w:rsidRPr="00340E25" w:rsidRDefault="00C1395C" w:rsidP="00607EFD">
      <w:pPr>
        <w:spacing w:line="276" w:lineRule="auto"/>
        <w:rPr>
          <w:sz w:val="22"/>
          <w:szCs w:val="22"/>
          <w:lang w:val="pt-PT"/>
        </w:rPr>
      </w:pPr>
    </w:p>
    <w:p w14:paraId="544CE6CA" w14:textId="77777777" w:rsidR="00607EFD" w:rsidRPr="00340E25" w:rsidRDefault="00C1395C" w:rsidP="00607EFD">
      <w:pPr>
        <w:spacing w:line="276" w:lineRule="auto"/>
        <w:ind w:left="3017" w:right="2951" w:hanging="64"/>
        <w:jc w:val="center"/>
        <w:rPr>
          <w:rFonts w:eastAsia="Arial"/>
          <w:b/>
          <w:bCs/>
          <w:sz w:val="22"/>
          <w:szCs w:val="22"/>
          <w:lang w:val="pt-PT"/>
        </w:rPr>
      </w:pPr>
      <w:r w:rsidRPr="00340E25">
        <w:rPr>
          <w:rFonts w:eastAsia="Arial"/>
          <w:b/>
          <w:bCs/>
          <w:sz w:val="22"/>
          <w:szCs w:val="22"/>
          <w:lang w:val="pt-PT"/>
        </w:rPr>
        <w:t xml:space="preserve">Artigo 51.º </w:t>
      </w:r>
    </w:p>
    <w:p w14:paraId="7846A0DB" w14:textId="6B707532" w:rsidR="00C1395C" w:rsidRPr="00340E25" w:rsidRDefault="00C1395C" w:rsidP="00607EFD">
      <w:pPr>
        <w:spacing w:line="276" w:lineRule="auto"/>
        <w:ind w:left="3017" w:right="2951" w:hanging="64"/>
        <w:jc w:val="center"/>
        <w:rPr>
          <w:rFonts w:eastAsia="Arial"/>
          <w:b/>
          <w:bCs/>
          <w:sz w:val="22"/>
          <w:szCs w:val="22"/>
          <w:lang w:val="pt-PT"/>
        </w:rPr>
      </w:pPr>
      <w:r w:rsidRPr="00340E25">
        <w:rPr>
          <w:rFonts w:eastAsia="Arial"/>
          <w:b/>
          <w:bCs/>
          <w:sz w:val="22"/>
          <w:szCs w:val="22"/>
          <w:lang w:val="pt-PT"/>
        </w:rPr>
        <w:t>(Aumentos de potência)</w:t>
      </w:r>
    </w:p>
    <w:p w14:paraId="4895DCA2" w14:textId="77777777" w:rsidR="00C1395C" w:rsidRPr="00340E25" w:rsidRDefault="00C1395C" w:rsidP="00607EFD">
      <w:pPr>
        <w:spacing w:before="17" w:line="276" w:lineRule="auto"/>
        <w:rPr>
          <w:rFonts w:eastAsia="Times New Roman"/>
          <w:sz w:val="22"/>
          <w:szCs w:val="22"/>
          <w:lang w:val="pt-PT"/>
        </w:rPr>
      </w:pPr>
    </w:p>
    <w:p w14:paraId="383DFC0F"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cliente  é  obrigado  a  requisitar  um aumento  de  potência,  sempre  que tome ou pretenda tomar uma potência que exceda os valores estabelecidos no artigo 50.º.</w:t>
      </w:r>
    </w:p>
    <w:p w14:paraId="19EA5D1F" w14:textId="54FD42AF"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Se</w:t>
      </w:r>
      <w:proofErr w:type="gramEnd"/>
      <w:r w:rsidRPr="00340E25">
        <w:rPr>
          <w:rFonts w:eastAsia="Arial"/>
          <w:sz w:val="22"/>
          <w:szCs w:val="22"/>
          <w:lang w:val="pt-PT"/>
        </w:rPr>
        <w:t xml:space="preserve">  o  cliente  não  estiver  abrangido  pelo  n.º  5  do  artigo  50.º  e,  n</w:t>
      </w:r>
      <w:r w:rsidR="00EE275D" w:rsidRPr="00340E25">
        <w:rPr>
          <w:rFonts w:eastAsia="Arial"/>
          <w:sz w:val="22"/>
          <w:szCs w:val="22"/>
          <w:lang w:val="pt-PT"/>
        </w:rPr>
        <w:t>ão</w:t>
      </w:r>
      <w:r w:rsidRPr="00340E25">
        <w:rPr>
          <w:rFonts w:eastAsia="Arial"/>
          <w:sz w:val="22"/>
          <w:szCs w:val="22"/>
          <w:lang w:val="pt-PT"/>
        </w:rPr>
        <w:t xml:space="preserve"> der cumprimento  à  obrigação  estabelecida  no  número  anterior,  o  </w:t>
      </w:r>
      <w:r w:rsidR="00EE275D" w:rsidRPr="00340E25">
        <w:rPr>
          <w:rFonts w:eastAsia="Arial"/>
          <w:sz w:val="22"/>
          <w:szCs w:val="22"/>
          <w:lang w:val="pt-PT"/>
        </w:rPr>
        <w:t xml:space="preserve">distribuidor  </w:t>
      </w:r>
      <w:r w:rsidRPr="00340E25">
        <w:rPr>
          <w:rFonts w:eastAsia="Arial"/>
          <w:sz w:val="22"/>
          <w:szCs w:val="22"/>
          <w:lang w:val="pt-PT"/>
        </w:rPr>
        <w:t>fica com o direito de tomar medidas para impedir que a potência exceda a potência contratada.</w:t>
      </w:r>
    </w:p>
    <w:p w14:paraId="48BFABA3" w14:textId="12F40B05" w:rsidR="00C1395C" w:rsidRPr="00340E25" w:rsidRDefault="00C1395C" w:rsidP="00340E25">
      <w:pPr>
        <w:spacing w:line="276" w:lineRule="auto"/>
        <w:ind w:left="119" w:right="79"/>
        <w:jc w:val="both"/>
        <w:rPr>
          <w:rFonts w:eastAsia="Arial"/>
          <w:sz w:val="22"/>
          <w:szCs w:val="22"/>
          <w:lang w:val="pt-PT"/>
        </w:rPr>
      </w:pPr>
      <w:proofErr w:type="gramStart"/>
      <w:r w:rsidRPr="00340E25">
        <w:rPr>
          <w:rFonts w:eastAsia="Arial"/>
          <w:sz w:val="22"/>
          <w:szCs w:val="22"/>
          <w:lang w:val="pt-PT"/>
        </w:rPr>
        <w:t>3.     No</w:t>
      </w:r>
      <w:proofErr w:type="gramEnd"/>
      <w:r w:rsidRPr="00340E25">
        <w:rPr>
          <w:rFonts w:eastAsia="Arial"/>
          <w:sz w:val="22"/>
          <w:szCs w:val="22"/>
          <w:lang w:val="pt-PT"/>
        </w:rPr>
        <w:t xml:space="preserve">  caso  referido  no  n.º  1,  é  aplicável  o  estabelecido  nos  Artigos  19.º  e25.º.</w:t>
      </w:r>
    </w:p>
    <w:p w14:paraId="7C28733D" w14:textId="77777777" w:rsidR="00C1395C" w:rsidRPr="00340E25" w:rsidRDefault="00C1395C" w:rsidP="00607EFD">
      <w:pPr>
        <w:spacing w:before="10" w:line="276" w:lineRule="auto"/>
        <w:rPr>
          <w:rFonts w:eastAsia="Times New Roman"/>
          <w:sz w:val="22"/>
          <w:szCs w:val="22"/>
          <w:lang w:val="pt-PT"/>
        </w:rPr>
      </w:pPr>
    </w:p>
    <w:p w14:paraId="5CB90D4D" w14:textId="77777777" w:rsidR="00C1395C" w:rsidRPr="00340E25" w:rsidRDefault="00C1395C" w:rsidP="00607EFD">
      <w:pPr>
        <w:spacing w:line="276" w:lineRule="auto"/>
        <w:ind w:left="3768" w:right="3767"/>
        <w:jc w:val="center"/>
        <w:rPr>
          <w:rFonts w:eastAsia="Arial"/>
          <w:b/>
          <w:bCs/>
          <w:sz w:val="22"/>
          <w:szCs w:val="22"/>
          <w:lang w:val="pt-PT"/>
        </w:rPr>
      </w:pPr>
      <w:r w:rsidRPr="00340E25">
        <w:rPr>
          <w:rFonts w:eastAsia="Arial"/>
          <w:b/>
          <w:bCs/>
          <w:sz w:val="22"/>
          <w:szCs w:val="22"/>
          <w:lang w:val="pt-PT"/>
        </w:rPr>
        <w:t>Artigo 52º</w:t>
      </w:r>
    </w:p>
    <w:p w14:paraId="424026DA" w14:textId="77777777" w:rsidR="00C1395C" w:rsidRPr="00340E25" w:rsidRDefault="00C1395C" w:rsidP="00607EFD">
      <w:pPr>
        <w:spacing w:line="276" w:lineRule="auto"/>
        <w:ind w:left="2433" w:right="2368"/>
        <w:jc w:val="center"/>
        <w:rPr>
          <w:rFonts w:eastAsia="Arial"/>
          <w:b/>
          <w:bCs/>
          <w:sz w:val="22"/>
          <w:szCs w:val="22"/>
          <w:lang w:val="pt-PT"/>
        </w:rPr>
      </w:pPr>
      <w:r w:rsidRPr="00340E25">
        <w:rPr>
          <w:rFonts w:eastAsia="Arial"/>
          <w:b/>
          <w:bCs/>
          <w:sz w:val="22"/>
          <w:szCs w:val="22"/>
          <w:lang w:val="pt-PT"/>
        </w:rPr>
        <w:t>(Redução da potência contratada)</w:t>
      </w:r>
    </w:p>
    <w:p w14:paraId="777C2988" w14:textId="77777777"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potência  contratada  só  poderá  ser  reduzida  a  partir  dos  primeiros  12 meses de vigência do contrato e mediante requisição do cliente.</w:t>
      </w:r>
    </w:p>
    <w:p w14:paraId="7C74401A" w14:textId="37577152"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No</w:t>
      </w:r>
      <w:proofErr w:type="gramEnd"/>
      <w:r w:rsidRPr="00340E25">
        <w:rPr>
          <w:rFonts w:eastAsia="Arial"/>
          <w:sz w:val="22"/>
          <w:szCs w:val="22"/>
          <w:lang w:val="pt-PT"/>
        </w:rPr>
        <w:t xml:space="preserve"> caso de clientes não abrangidos pelo disposto no n.º4 do artigo 45.º, o atendimento de qualquer pedido de redução da potência contratada poderá ser suspenso  pelo  </w:t>
      </w:r>
      <w:r w:rsidR="007F077E">
        <w:rPr>
          <w:rFonts w:eastAsia="Arial"/>
          <w:sz w:val="22"/>
          <w:szCs w:val="22"/>
          <w:lang w:val="pt-PT"/>
        </w:rPr>
        <w:t>comercializador</w:t>
      </w:r>
      <w:r w:rsidRPr="00340E25">
        <w:rPr>
          <w:rFonts w:eastAsia="Arial"/>
          <w:sz w:val="22"/>
          <w:szCs w:val="22"/>
          <w:lang w:val="pt-PT"/>
        </w:rPr>
        <w:t>,  até  que  decorram  12  meses  durante  os  quais  a potência tomada não tenha ultrapassado a nova potência contratada.</w:t>
      </w:r>
    </w:p>
    <w:p w14:paraId="3CFB20FC" w14:textId="30A31A9A" w:rsidR="00C1395C"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3.     Salvo</w:t>
      </w:r>
      <w:proofErr w:type="gramEnd"/>
      <w:r w:rsidRPr="00340E25">
        <w:rPr>
          <w:rFonts w:eastAsia="Arial"/>
          <w:sz w:val="22"/>
          <w:szCs w:val="22"/>
          <w:lang w:val="pt-PT"/>
        </w:rPr>
        <w:t xml:space="preserve">   quando   tenham   decorrido   12   meses   sobre   uma   redução   de potência,  qualquer  pedido  de  aumento  de  potência  confere  ao  </w:t>
      </w:r>
      <w:r w:rsidR="007F077E">
        <w:rPr>
          <w:rFonts w:eastAsia="Arial"/>
          <w:sz w:val="22"/>
          <w:szCs w:val="22"/>
          <w:lang w:val="pt-PT"/>
        </w:rPr>
        <w:t>comercializador</w:t>
      </w:r>
      <w:r w:rsidR="00EE275D" w:rsidRPr="00340E25">
        <w:rPr>
          <w:rFonts w:eastAsia="Arial"/>
          <w:sz w:val="22"/>
          <w:szCs w:val="22"/>
          <w:lang w:val="pt-PT"/>
        </w:rPr>
        <w:t xml:space="preserve">  </w:t>
      </w:r>
      <w:r w:rsidRPr="00340E25">
        <w:rPr>
          <w:rFonts w:eastAsia="Arial"/>
          <w:sz w:val="22"/>
          <w:szCs w:val="22"/>
          <w:lang w:val="pt-PT"/>
        </w:rPr>
        <w:t>o direito de cobrar a diferença entre as taxas  mensais correspondentes à nova potência  e  a  potência  resultante  da  redução,  desde  a  data  em  que  esta  foi concedida.</w:t>
      </w:r>
    </w:p>
    <w:p w14:paraId="594BFD89" w14:textId="77777777" w:rsidR="003073B6" w:rsidRDefault="003073B6" w:rsidP="00607EFD">
      <w:pPr>
        <w:spacing w:line="276" w:lineRule="auto"/>
        <w:ind w:left="119" w:right="74"/>
        <w:jc w:val="both"/>
        <w:rPr>
          <w:rFonts w:eastAsia="Arial"/>
          <w:sz w:val="22"/>
          <w:szCs w:val="22"/>
          <w:lang w:val="pt-PT"/>
        </w:rPr>
      </w:pPr>
    </w:p>
    <w:p w14:paraId="534A697A" w14:textId="77777777" w:rsidR="003073B6" w:rsidRPr="00340E25" w:rsidRDefault="003073B6" w:rsidP="00607EFD">
      <w:pPr>
        <w:spacing w:line="276" w:lineRule="auto"/>
        <w:ind w:left="119" w:right="74"/>
        <w:jc w:val="both"/>
        <w:rPr>
          <w:rFonts w:eastAsia="Arial"/>
          <w:sz w:val="22"/>
          <w:szCs w:val="22"/>
          <w:lang w:val="pt-PT"/>
        </w:rPr>
      </w:pPr>
    </w:p>
    <w:p w14:paraId="79D9BD8E" w14:textId="77777777" w:rsidR="00C1395C" w:rsidRPr="00340E25" w:rsidRDefault="00C1395C" w:rsidP="00607EFD">
      <w:pPr>
        <w:spacing w:line="276" w:lineRule="auto"/>
        <w:rPr>
          <w:sz w:val="22"/>
          <w:szCs w:val="22"/>
          <w:lang w:val="pt-PT"/>
        </w:rPr>
      </w:pPr>
    </w:p>
    <w:p w14:paraId="0EC0D290" w14:textId="77777777" w:rsidR="00607EFD" w:rsidRPr="00340E25" w:rsidRDefault="00C1395C" w:rsidP="00607EFD">
      <w:pPr>
        <w:spacing w:before="29" w:line="276" w:lineRule="auto"/>
        <w:ind w:left="3094" w:right="3100" w:firstLine="8"/>
        <w:jc w:val="center"/>
        <w:rPr>
          <w:rFonts w:eastAsia="Arial"/>
          <w:b/>
          <w:bCs/>
          <w:sz w:val="22"/>
          <w:szCs w:val="22"/>
          <w:lang w:val="pt-PT"/>
        </w:rPr>
      </w:pPr>
      <w:r w:rsidRPr="00340E25">
        <w:rPr>
          <w:rFonts w:eastAsia="Arial"/>
          <w:b/>
          <w:bCs/>
          <w:sz w:val="22"/>
          <w:szCs w:val="22"/>
          <w:lang w:val="pt-PT"/>
        </w:rPr>
        <w:t xml:space="preserve">Artigo 53.º </w:t>
      </w:r>
    </w:p>
    <w:p w14:paraId="3149DAD6" w14:textId="27AF64F5" w:rsidR="00C1395C" w:rsidRPr="00340E25" w:rsidRDefault="00C1395C" w:rsidP="00607EFD">
      <w:pPr>
        <w:spacing w:before="29" w:line="276" w:lineRule="auto"/>
        <w:ind w:left="3094" w:right="3100" w:firstLine="8"/>
        <w:jc w:val="center"/>
        <w:rPr>
          <w:rFonts w:eastAsia="Arial"/>
          <w:b/>
          <w:bCs/>
          <w:sz w:val="22"/>
          <w:szCs w:val="22"/>
          <w:lang w:val="pt-PT"/>
        </w:rPr>
      </w:pPr>
      <w:r w:rsidRPr="00340E25">
        <w:rPr>
          <w:rFonts w:eastAsia="Arial"/>
          <w:b/>
          <w:bCs/>
          <w:sz w:val="22"/>
          <w:szCs w:val="22"/>
          <w:lang w:val="pt-PT"/>
        </w:rPr>
        <w:t>(Duração do contrato)</w:t>
      </w:r>
    </w:p>
    <w:p w14:paraId="01CC4B42"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contrato de fornecimento de energia eléctrica terá a duração de um mês e  será sucessivamente  renovado por igual  período, sem prejuízo  do  direito a denúncia.</w:t>
      </w:r>
    </w:p>
    <w:p w14:paraId="7C5B0AA4" w14:textId="77777777" w:rsidR="00C1395C" w:rsidRPr="00340E25" w:rsidRDefault="00C1395C" w:rsidP="00607EFD">
      <w:pPr>
        <w:spacing w:line="276" w:lineRule="auto"/>
        <w:ind w:left="119" w:right="73"/>
        <w:jc w:val="both"/>
        <w:rPr>
          <w:rFonts w:eastAsia="Arial"/>
          <w:sz w:val="22"/>
          <w:szCs w:val="22"/>
          <w:lang w:val="pt-PT"/>
        </w:rPr>
      </w:pPr>
      <w:proofErr w:type="gramStart"/>
      <w:r w:rsidRPr="00340E25">
        <w:rPr>
          <w:rFonts w:eastAsia="Arial"/>
          <w:sz w:val="22"/>
          <w:szCs w:val="22"/>
          <w:lang w:val="pt-PT"/>
        </w:rPr>
        <w:t>2.     Em</w:t>
      </w:r>
      <w:proofErr w:type="gramEnd"/>
      <w:r w:rsidRPr="00340E25">
        <w:rPr>
          <w:rFonts w:eastAsia="Arial"/>
          <w:sz w:val="22"/>
          <w:szCs w:val="22"/>
          <w:lang w:val="pt-PT"/>
        </w:rPr>
        <w:t xml:space="preserve">  casos  especiais,  devidamente  justificados,  poderão  ser  acordados prazos diferentes do referido no número anterior.</w:t>
      </w:r>
    </w:p>
    <w:p w14:paraId="5CB95D3B"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3.     A</w:t>
      </w:r>
      <w:proofErr w:type="gramEnd"/>
      <w:r w:rsidRPr="00340E25">
        <w:rPr>
          <w:rFonts w:eastAsia="Arial"/>
          <w:sz w:val="22"/>
          <w:szCs w:val="22"/>
          <w:lang w:val="pt-PT"/>
        </w:rPr>
        <w:t xml:space="preserve">  denúncia,  sujeita  a  forma  escrita,  terá  de  ser  feita  com  5  dias  de antecedência em relação ao termo do contrato ou da sua renovação.</w:t>
      </w:r>
    </w:p>
    <w:p w14:paraId="1F936234" w14:textId="77777777" w:rsidR="00C1395C" w:rsidRPr="00340E25" w:rsidRDefault="00C1395C" w:rsidP="00607EFD">
      <w:pPr>
        <w:spacing w:line="276" w:lineRule="auto"/>
        <w:rPr>
          <w:sz w:val="22"/>
          <w:szCs w:val="22"/>
          <w:lang w:val="pt-PT"/>
        </w:rPr>
      </w:pPr>
    </w:p>
    <w:p w14:paraId="2E46C526" w14:textId="77777777" w:rsidR="00607EFD" w:rsidRPr="00340E25" w:rsidRDefault="00C1395C" w:rsidP="00607EFD">
      <w:pPr>
        <w:spacing w:line="276" w:lineRule="auto"/>
        <w:ind w:left="3003" w:right="2937" w:hanging="64"/>
        <w:jc w:val="center"/>
        <w:rPr>
          <w:rFonts w:eastAsia="Arial"/>
          <w:b/>
          <w:bCs/>
          <w:sz w:val="22"/>
          <w:szCs w:val="22"/>
          <w:lang w:val="pt-PT"/>
        </w:rPr>
      </w:pPr>
      <w:r w:rsidRPr="00340E25">
        <w:rPr>
          <w:rFonts w:eastAsia="Arial"/>
          <w:b/>
          <w:bCs/>
          <w:sz w:val="22"/>
          <w:szCs w:val="22"/>
          <w:lang w:val="pt-PT"/>
        </w:rPr>
        <w:t xml:space="preserve">Artigo 54.º </w:t>
      </w:r>
    </w:p>
    <w:p w14:paraId="742B1BF6" w14:textId="165AA3B3" w:rsidR="00C1395C" w:rsidRPr="00340E25" w:rsidRDefault="00C1395C" w:rsidP="00607EFD">
      <w:pPr>
        <w:spacing w:line="276" w:lineRule="auto"/>
        <w:ind w:left="3003" w:right="2937" w:hanging="64"/>
        <w:jc w:val="center"/>
        <w:rPr>
          <w:rFonts w:eastAsia="Arial"/>
          <w:b/>
          <w:bCs/>
          <w:sz w:val="22"/>
          <w:szCs w:val="22"/>
          <w:lang w:val="pt-PT"/>
        </w:rPr>
      </w:pPr>
      <w:r w:rsidRPr="00340E25">
        <w:rPr>
          <w:rFonts w:eastAsia="Arial"/>
          <w:b/>
          <w:bCs/>
          <w:sz w:val="22"/>
          <w:szCs w:val="22"/>
          <w:lang w:val="pt-PT"/>
        </w:rPr>
        <w:t>(Resolução do contrato)</w:t>
      </w:r>
    </w:p>
    <w:p w14:paraId="0DFDEF95" w14:textId="52204593" w:rsidR="00C1395C" w:rsidRPr="00340E25" w:rsidRDefault="00C1395C" w:rsidP="00607EFD">
      <w:pPr>
        <w:spacing w:line="276" w:lineRule="auto"/>
        <w:ind w:left="119" w:right="3598"/>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resolução do contrato pode verificar</w:t>
      </w:r>
      <w:r w:rsidRPr="00340E25">
        <w:rPr>
          <w:rFonts w:eastAsia="Arial"/>
          <w:sz w:val="22"/>
          <w:szCs w:val="22"/>
          <w:lang w:val="pt-PT"/>
        </w:rPr>
        <w:softHyphen/>
      </w:r>
      <w:r w:rsidR="00EE275D" w:rsidRPr="00340E25">
        <w:rPr>
          <w:rFonts w:eastAsia="Arial"/>
          <w:sz w:val="22"/>
          <w:szCs w:val="22"/>
          <w:lang w:val="pt-PT"/>
        </w:rPr>
        <w:t>-</w:t>
      </w:r>
      <w:r w:rsidRPr="00340E25">
        <w:rPr>
          <w:rFonts w:eastAsia="Arial"/>
          <w:sz w:val="22"/>
          <w:szCs w:val="22"/>
          <w:lang w:val="pt-PT"/>
        </w:rPr>
        <w:t>se;</w:t>
      </w:r>
    </w:p>
    <w:p w14:paraId="73C63AEE" w14:textId="7C40482E" w:rsidR="00C1395C" w:rsidRPr="00340E25" w:rsidRDefault="00C1395C" w:rsidP="00607EFD">
      <w:pPr>
        <w:spacing w:line="276" w:lineRule="auto"/>
        <w:ind w:left="479"/>
        <w:rPr>
          <w:rFonts w:eastAsia="Arial"/>
          <w:sz w:val="22"/>
          <w:szCs w:val="22"/>
          <w:lang w:val="pt-PT"/>
        </w:rPr>
      </w:pPr>
      <w:proofErr w:type="gramStart"/>
      <w:r w:rsidRPr="00340E25">
        <w:rPr>
          <w:rFonts w:eastAsia="Arial"/>
          <w:sz w:val="22"/>
          <w:szCs w:val="22"/>
          <w:lang w:val="pt-PT"/>
        </w:rPr>
        <w:t>a)  Por</w:t>
      </w:r>
      <w:proofErr w:type="gramEnd"/>
      <w:r w:rsidRPr="00340E25">
        <w:rPr>
          <w:rFonts w:eastAsia="Arial"/>
          <w:sz w:val="22"/>
          <w:szCs w:val="22"/>
          <w:lang w:val="pt-PT"/>
        </w:rPr>
        <w:t xml:space="preserve"> acordo entre o </w:t>
      </w:r>
      <w:r w:rsidR="00EE275D" w:rsidRPr="00340E25">
        <w:rPr>
          <w:rFonts w:eastAsia="Arial"/>
          <w:sz w:val="22"/>
          <w:szCs w:val="22"/>
          <w:lang w:val="pt-PT"/>
        </w:rPr>
        <w:t xml:space="preserve">comercializador </w:t>
      </w:r>
      <w:r w:rsidRPr="00340E25">
        <w:rPr>
          <w:rFonts w:eastAsia="Arial"/>
          <w:sz w:val="22"/>
          <w:szCs w:val="22"/>
          <w:lang w:val="pt-PT"/>
        </w:rPr>
        <w:t>e o cliente;</w:t>
      </w:r>
    </w:p>
    <w:p w14:paraId="39D07F94" w14:textId="491DFC6E" w:rsidR="00C1395C" w:rsidRPr="00340E25" w:rsidRDefault="00C1395C" w:rsidP="00340E25">
      <w:pPr>
        <w:spacing w:line="276" w:lineRule="auto"/>
        <w:ind w:left="839" w:right="79" w:hanging="360"/>
        <w:rPr>
          <w:rFonts w:eastAsia="Arial"/>
          <w:sz w:val="22"/>
          <w:szCs w:val="22"/>
          <w:lang w:val="pt-PT"/>
        </w:rPr>
      </w:pPr>
      <w:proofErr w:type="gramStart"/>
      <w:r w:rsidRPr="00340E25">
        <w:rPr>
          <w:rFonts w:eastAsia="Arial"/>
          <w:sz w:val="22"/>
          <w:szCs w:val="22"/>
          <w:lang w:val="pt-PT"/>
        </w:rPr>
        <w:t>b)  Pela</w:t>
      </w:r>
      <w:proofErr w:type="gramEnd"/>
      <w:r w:rsidRPr="00340E25">
        <w:rPr>
          <w:rFonts w:eastAsia="Arial"/>
          <w:sz w:val="22"/>
          <w:szCs w:val="22"/>
          <w:lang w:val="pt-PT"/>
        </w:rPr>
        <w:t xml:space="preserve">   interrupção   do   fornecimento   de   energia   eléctrica,   por   facto imputável  ao  cliente,  que  se  prolongue  por  um  período  superior  a  90</w:t>
      </w:r>
      <w:r w:rsidR="00EE275D" w:rsidRPr="00340E25">
        <w:rPr>
          <w:rFonts w:eastAsia="Arial"/>
          <w:sz w:val="22"/>
          <w:szCs w:val="22"/>
          <w:lang w:val="pt-PT"/>
        </w:rPr>
        <w:t xml:space="preserve"> </w:t>
      </w:r>
      <w:r w:rsidRPr="00340E25">
        <w:rPr>
          <w:rFonts w:eastAsia="Arial"/>
          <w:sz w:val="22"/>
          <w:szCs w:val="22"/>
          <w:lang w:val="pt-PT"/>
        </w:rPr>
        <w:t>dias.</w:t>
      </w:r>
    </w:p>
    <w:p w14:paraId="3BF6FE26" w14:textId="1E69DB35"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Resolvido</w:t>
      </w:r>
      <w:proofErr w:type="gramEnd"/>
      <w:r w:rsidRPr="00340E25">
        <w:rPr>
          <w:rFonts w:eastAsia="Arial"/>
          <w:sz w:val="22"/>
          <w:szCs w:val="22"/>
          <w:lang w:val="pt-PT"/>
        </w:rPr>
        <w:t xml:space="preserve">  o  contrato,  o  </w:t>
      </w:r>
      <w:r w:rsidR="00EE275D" w:rsidRPr="00340E25">
        <w:rPr>
          <w:rFonts w:eastAsia="Arial"/>
          <w:sz w:val="22"/>
          <w:szCs w:val="22"/>
          <w:lang w:val="pt-PT"/>
        </w:rPr>
        <w:t xml:space="preserve">distribuidor  </w:t>
      </w:r>
      <w:r w:rsidRPr="00340E25">
        <w:rPr>
          <w:rFonts w:eastAsia="Arial"/>
          <w:sz w:val="22"/>
          <w:szCs w:val="22"/>
          <w:lang w:val="pt-PT"/>
        </w:rPr>
        <w:t>goza  do  direito  de  proceder  ao levantamento do material e dos aparelhos que pertencem</w:t>
      </w:r>
      <w:r w:rsidR="00EE275D" w:rsidRPr="00340E25">
        <w:rPr>
          <w:rFonts w:eastAsia="Arial"/>
          <w:sz w:val="22"/>
          <w:szCs w:val="22"/>
          <w:lang w:val="pt-PT"/>
        </w:rPr>
        <w:t xml:space="preserve">, devendo o comercializador comunicar a resolução </w:t>
      </w:r>
      <w:r w:rsidR="007F077E">
        <w:rPr>
          <w:rFonts w:eastAsia="Arial"/>
          <w:sz w:val="22"/>
          <w:szCs w:val="22"/>
          <w:lang w:val="pt-PT"/>
        </w:rPr>
        <w:t xml:space="preserve">do contrato </w:t>
      </w:r>
      <w:r w:rsidR="00EE275D" w:rsidRPr="00340E25">
        <w:rPr>
          <w:rFonts w:eastAsia="Arial"/>
          <w:sz w:val="22"/>
          <w:szCs w:val="22"/>
          <w:lang w:val="pt-PT"/>
        </w:rPr>
        <w:t>ao distribuidor  no prazo máximo de 5 dias</w:t>
      </w:r>
      <w:r w:rsidRPr="00340E25">
        <w:rPr>
          <w:rFonts w:eastAsia="Arial"/>
          <w:sz w:val="22"/>
          <w:szCs w:val="22"/>
          <w:lang w:val="pt-PT"/>
        </w:rPr>
        <w:t>.</w:t>
      </w:r>
    </w:p>
    <w:p w14:paraId="0D80BB3E" w14:textId="77777777" w:rsidR="00C1395C" w:rsidRPr="00340E25" w:rsidRDefault="00C1395C" w:rsidP="00607EFD">
      <w:pPr>
        <w:spacing w:before="2" w:line="276" w:lineRule="auto"/>
        <w:rPr>
          <w:rFonts w:eastAsia="Times New Roman"/>
          <w:sz w:val="22"/>
          <w:szCs w:val="22"/>
          <w:lang w:val="pt-PT"/>
        </w:rPr>
      </w:pPr>
    </w:p>
    <w:p w14:paraId="1E9BFF49" w14:textId="77777777" w:rsidR="00C1395C" w:rsidRPr="00340E25" w:rsidRDefault="00C1395C" w:rsidP="00607EFD">
      <w:pPr>
        <w:spacing w:line="276" w:lineRule="auto"/>
        <w:rPr>
          <w:sz w:val="22"/>
          <w:szCs w:val="22"/>
          <w:lang w:val="pt-PT"/>
        </w:rPr>
      </w:pPr>
    </w:p>
    <w:p w14:paraId="6A578F32" w14:textId="52984583" w:rsidR="00C1395C" w:rsidRPr="00340E25" w:rsidRDefault="00C1395C" w:rsidP="00607EFD">
      <w:pPr>
        <w:spacing w:line="276" w:lineRule="auto"/>
        <w:ind w:left="3593" w:right="3588"/>
        <w:jc w:val="center"/>
        <w:rPr>
          <w:rFonts w:eastAsia="Arial"/>
          <w:b/>
          <w:bCs/>
          <w:sz w:val="22"/>
          <w:szCs w:val="22"/>
          <w:lang w:val="pt-PT"/>
        </w:rPr>
      </w:pPr>
      <w:r w:rsidRPr="00340E25">
        <w:rPr>
          <w:rFonts w:eastAsia="Arial"/>
          <w:b/>
          <w:bCs/>
          <w:sz w:val="22"/>
          <w:szCs w:val="22"/>
          <w:lang w:val="pt-PT"/>
        </w:rPr>
        <w:t xml:space="preserve">CAPÍTULO VI </w:t>
      </w:r>
      <w:r w:rsidR="00607EFD" w:rsidRPr="00340E25">
        <w:rPr>
          <w:rFonts w:eastAsia="Arial"/>
          <w:b/>
          <w:bCs/>
          <w:sz w:val="22"/>
          <w:szCs w:val="22"/>
          <w:lang w:val="pt-PT"/>
        </w:rPr>
        <w:t>CAUÇÃO</w:t>
      </w:r>
    </w:p>
    <w:p w14:paraId="4D3A232D" w14:textId="77777777" w:rsidR="00C1395C" w:rsidRPr="00340E25" w:rsidRDefault="00C1395C" w:rsidP="00607EFD">
      <w:pPr>
        <w:spacing w:line="276" w:lineRule="auto"/>
        <w:rPr>
          <w:b/>
          <w:bCs/>
          <w:sz w:val="22"/>
          <w:szCs w:val="22"/>
          <w:lang w:val="pt-PT"/>
        </w:rPr>
      </w:pPr>
    </w:p>
    <w:p w14:paraId="0A238D2F" w14:textId="77777777" w:rsidR="00607EFD" w:rsidRPr="00340E25" w:rsidRDefault="00C1395C" w:rsidP="00607EFD">
      <w:pPr>
        <w:spacing w:line="276" w:lineRule="auto"/>
        <w:ind w:left="3075" w:right="3076" w:firstLine="3"/>
        <w:jc w:val="center"/>
        <w:rPr>
          <w:rFonts w:eastAsia="Arial"/>
          <w:b/>
          <w:bCs/>
          <w:sz w:val="22"/>
          <w:szCs w:val="22"/>
          <w:lang w:val="pt-PT"/>
        </w:rPr>
      </w:pPr>
      <w:r w:rsidRPr="00340E25">
        <w:rPr>
          <w:rFonts w:eastAsia="Arial"/>
          <w:b/>
          <w:bCs/>
          <w:sz w:val="22"/>
          <w:szCs w:val="22"/>
          <w:lang w:val="pt-PT"/>
        </w:rPr>
        <w:t xml:space="preserve">Artigo 55.º </w:t>
      </w:r>
    </w:p>
    <w:p w14:paraId="4A6452EF" w14:textId="36AF9CEA" w:rsidR="00C1395C" w:rsidRPr="00340E25" w:rsidRDefault="00C1395C" w:rsidP="00607EFD">
      <w:pPr>
        <w:spacing w:line="276" w:lineRule="auto"/>
        <w:ind w:left="3075" w:right="3076" w:firstLine="3"/>
        <w:jc w:val="center"/>
        <w:rPr>
          <w:rFonts w:eastAsia="Arial"/>
          <w:b/>
          <w:bCs/>
          <w:sz w:val="22"/>
          <w:szCs w:val="22"/>
          <w:lang w:val="pt-PT"/>
        </w:rPr>
      </w:pPr>
      <w:r w:rsidRPr="00340E25">
        <w:rPr>
          <w:rFonts w:eastAsia="Arial"/>
          <w:b/>
          <w:bCs/>
          <w:sz w:val="22"/>
          <w:szCs w:val="22"/>
          <w:lang w:val="pt-PT"/>
        </w:rPr>
        <w:t>(Prestação de caução)</w:t>
      </w:r>
    </w:p>
    <w:p w14:paraId="5B9DD818" w14:textId="6C8E8851" w:rsidR="00C1395C" w:rsidRPr="00340E25" w:rsidRDefault="00C1395C" w:rsidP="00607EFD">
      <w:pPr>
        <w:spacing w:line="276" w:lineRule="auto"/>
        <w:ind w:left="119" w:right="73"/>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requisitante do fornecimento de energia eléctrica terá de garantir, antes ou em simultâneo com a assinatura do contrato,</w:t>
      </w:r>
      <w:r w:rsidR="007F077E">
        <w:rPr>
          <w:rFonts w:eastAsia="Arial"/>
          <w:sz w:val="22"/>
          <w:szCs w:val="22"/>
          <w:lang w:val="pt-PT"/>
        </w:rPr>
        <w:t xml:space="preserve"> no caso da modalidade de pós-pagamento,</w:t>
      </w:r>
      <w:r w:rsidRPr="00340E25">
        <w:rPr>
          <w:rFonts w:eastAsia="Arial"/>
          <w:sz w:val="22"/>
          <w:szCs w:val="22"/>
          <w:lang w:val="pt-PT"/>
        </w:rPr>
        <w:t xml:space="preserve"> o cumprimento das obrigações contratuais, mediante a prestação de uma caução.</w:t>
      </w:r>
    </w:p>
    <w:p w14:paraId="017F5557"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A</w:t>
      </w:r>
      <w:proofErr w:type="gramEnd"/>
      <w:r w:rsidRPr="00340E25">
        <w:rPr>
          <w:rFonts w:eastAsia="Arial"/>
          <w:sz w:val="22"/>
          <w:szCs w:val="22"/>
          <w:lang w:val="pt-PT"/>
        </w:rPr>
        <w:t xml:space="preserve"> caução  a  que  se  refere  o  número  anterior  será  prestada  por  meio  de depósito em dinheiro ou fiança bancária,</w:t>
      </w:r>
    </w:p>
    <w:p w14:paraId="59AA4E00" w14:textId="5101924C" w:rsidR="00C1395C" w:rsidRPr="00340E25" w:rsidRDefault="00C1395C" w:rsidP="004F7059">
      <w:pPr>
        <w:spacing w:line="276" w:lineRule="auto"/>
        <w:ind w:left="119" w:right="74"/>
        <w:jc w:val="both"/>
        <w:rPr>
          <w:rFonts w:eastAsia="Arial"/>
          <w:sz w:val="22"/>
          <w:szCs w:val="22"/>
          <w:lang w:val="pt-PT"/>
        </w:rPr>
        <w:sectPr w:rsidR="00C1395C" w:rsidRPr="00340E25">
          <w:pgSz w:w="11920" w:h="16840"/>
          <w:pgMar w:top="1860" w:right="1580" w:bottom="280" w:left="1580" w:header="706" w:footer="0" w:gutter="0"/>
          <w:cols w:space="720"/>
        </w:sectPr>
      </w:pPr>
      <w:proofErr w:type="gramStart"/>
      <w:r w:rsidRPr="00340E25">
        <w:rPr>
          <w:rFonts w:eastAsia="Arial"/>
          <w:sz w:val="22"/>
          <w:szCs w:val="22"/>
          <w:lang w:val="pt-PT"/>
        </w:rPr>
        <w:t>3.     Os</w:t>
      </w:r>
      <w:proofErr w:type="gramEnd"/>
      <w:r w:rsidRPr="00340E25">
        <w:rPr>
          <w:rFonts w:eastAsia="Arial"/>
          <w:sz w:val="22"/>
          <w:szCs w:val="22"/>
          <w:lang w:val="pt-PT"/>
        </w:rPr>
        <w:t xml:space="preserve"> encargos decorrentes da prestação de caução serão suportados pelo requisitante.</w:t>
      </w:r>
    </w:p>
    <w:p w14:paraId="2B527D2B" w14:textId="77777777" w:rsidR="00C1395C" w:rsidRPr="00340E25" w:rsidRDefault="00C1395C" w:rsidP="00607EFD">
      <w:pPr>
        <w:spacing w:line="276" w:lineRule="auto"/>
        <w:rPr>
          <w:sz w:val="22"/>
          <w:szCs w:val="22"/>
          <w:lang w:val="pt-PT"/>
        </w:rPr>
      </w:pPr>
    </w:p>
    <w:p w14:paraId="775C120F" w14:textId="77777777" w:rsidR="00C1395C" w:rsidRPr="00340E25" w:rsidRDefault="00C1395C" w:rsidP="004F7059">
      <w:pPr>
        <w:spacing w:before="29" w:line="276" w:lineRule="auto"/>
        <w:ind w:right="74"/>
        <w:jc w:val="both"/>
        <w:rPr>
          <w:rFonts w:eastAsia="Arial"/>
          <w:sz w:val="22"/>
          <w:szCs w:val="22"/>
          <w:lang w:val="pt-PT"/>
        </w:rPr>
      </w:pPr>
      <w:proofErr w:type="gramStart"/>
      <w:r w:rsidRPr="00340E25">
        <w:rPr>
          <w:rFonts w:eastAsia="Arial"/>
          <w:sz w:val="22"/>
          <w:szCs w:val="22"/>
          <w:lang w:val="pt-PT"/>
        </w:rPr>
        <w:t>4.     Quando</w:t>
      </w:r>
      <w:proofErr w:type="gramEnd"/>
      <w:r w:rsidRPr="00340E25">
        <w:rPr>
          <w:rFonts w:eastAsia="Arial"/>
          <w:sz w:val="22"/>
          <w:szCs w:val="22"/>
          <w:lang w:val="pt-PT"/>
        </w:rPr>
        <w:t xml:space="preserve">  a  caução  seja  prestada  por  depósito  em  dinheiro  este  será restituído ao cliente, com dedução das quantias eventualmente em dívida, no caso de extinção do contrato.</w:t>
      </w:r>
    </w:p>
    <w:p w14:paraId="5078AA9B"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5.     Em</w:t>
      </w:r>
      <w:proofErr w:type="gramEnd"/>
      <w:r w:rsidRPr="00340E25">
        <w:rPr>
          <w:rFonts w:eastAsia="Arial"/>
          <w:sz w:val="22"/>
          <w:szCs w:val="22"/>
          <w:lang w:val="pt-PT"/>
        </w:rPr>
        <w:t xml:space="preserve">   casos   especiais,   devidamente   justificados,   o   fornecedor   poderá dispensar, parcial ou totalmente, a prestação de caução.</w:t>
      </w:r>
    </w:p>
    <w:p w14:paraId="036EA19B" w14:textId="77777777" w:rsidR="00C1395C" w:rsidRPr="00340E25" w:rsidRDefault="00C1395C" w:rsidP="00607EFD">
      <w:pPr>
        <w:spacing w:line="276" w:lineRule="auto"/>
        <w:rPr>
          <w:sz w:val="22"/>
          <w:szCs w:val="22"/>
          <w:lang w:val="pt-PT"/>
        </w:rPr>
      </w:pPr>
    </w:p>
    <w:p w14:paraId="463A77AC"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56.º</w:t>
      </w:r>
    </w:p>
    <w:p w14:paraId="4C0DDC72" w14:textId="77777777" w:rsidR="00C1395C" w:rsidRPr="00340E25" w:rsidRDefault="00C1395C" w:rsidP="00607EFD">
      <w:pPr>
        <w:spacing w:before="2" w:line="276" w:lineRule="auto"/>
        <w:ind w:left="2817" w:right="2756"/>
        <w:jc w:val="center"/>
        <w:rPr>
          <w:rFonts w:eastAsia="Arial"/>
          <w:b/>
          <w:bCs/>
          <w:sz w:val="22"/>
          <w:szCs w:val="22"/>
          <w:lang w:val="pt-PT"/>
        </w:rPr>
      </w:pPr>
      <w:r w:rsidRPr="00340E25">
        <w:rPr>
          <w:rFonts w:eastAsia="Arial"/>
          <w:b/>
          <w:bCs/>
          <w:sz w:val="22"/>
          <w:szCs w:val="22"/>
          <w:lang w:val="pt-PT"/>
        </w:rPr>
        <w:t>(Valor e cálculo da caução)</w:t>
      </w:r>
    </w:p>
    <w:p w14:paraId="7FAF3C66" w14:textId="77777777" w:rsidR="00C1395C" w:rsidRPr="00340E25" w:rsidRDefault="00C1395C" w:rsidP="00E928C1">
      <w:pPr>
        <w:spacing w:line="276" w:lineRule="auto"/>
        <w:ind w:right="1266"/>
        <w:rPr>
          <w:rFonts w:eastAsia="Arial"/>
          <w:sz w:val="22"/>
          <w:szCs w:val="22"/>
          <w:lang w:val="pt-PT"/>
        </w:rPr>
      </w:pPr>
      <w:r w:rsidRPr="00340E25">
        <w:rPr>
          <w:rFonts w:eastAsia="Arial"/>
          <w:sz w:val="22"/>
          <w:szCs w:val="22"/>
          <w:lang w:val="pt-PT"/>
        </w:rPr>
        <w:t>O valor da caução a prestar é determinado da seguinte forma:</w:t>
      </w:r>
    </w:p>
    <w:p w14:paraId="0A2F6113" w14:textId="77777777" w:rsidR="00C1395C" w:rsidRPr="00340E25" w:rsidRDefault="00C1395C" w:rsidP="00607EFD">
      <w:pPr>
        <w:spacing w:line="276" w:lineRule="auto"/>
        <w:ind w:left="479"/>
        <w:rPr>
          <w:rFonts w:eastAsia="Arial"/>
          <w:sz w:val="22"/>
          <w:szCs w:val="22"/>
          <w:lang w:val="pt-PT"/>
        </w:rPr>
      </w:pPr>
      <w:proofErr w:type="gramStart"/>
      <w:r w:rsidRPr="00340E25">
        <w:rPr>
          <w:rFonts w:eastAsia="Arial"/>
          <w:sz w:val="22"/>
          <w:szCs w:val="22"/>
          <w:lang w:val="pt-PT"/>
        </w:rPr>
        <w:t>a)  Em</w:t>
      </w:r>
      <w:proofErr w:type="gramEnd"/>
      <w:r w:rsidRPr="00340E25">
        <w:rPr>
          <w:rFonts w:eastAsia="Arial"/>
          <w:sz w:val="22"/>
          <w:szCs w:val="22"/>
          <w:lang w:val="pt-PT"/>
        </w:rPr>
        <w:t xml:space="preserve"> MAT, AT e MT</w:t>
      </w:r>
    </w:p>
    <w:p w14:paraId="19EC7224" w14:textId="77777777" w:rsidR="007F077E" w:rsidRDefault="00C1395C" w:rsidP="00607EFD">
      <w:pPr>
        <w:spacing w:line="276" w:lineRule="auto"/>
        <w:ind w:left="479" w:right="3478" w:firstLine="3182"/>
        <w:rPr>
          <w:rFonts w:eastAsia="Arial"/>
          <w:sz w:val="22"/>
          <w:szCs w:val="22"/>
          <w:lang w:val="pt-PT"/>
        </w:rPr>
      </w:pPr>
      <w:r w:rsidRPr="00340E25">
        <w:rPr>
          <w:rFonts w:eastAsia="Arial"/>
          <w:sz w:val="22"/>
          <w:szCs w:val="22"/>
          <w:lang w:val="pt-PT"/>
        </w:rPr>
        <w:t xml:space="preserve">C = </w:t>
      </w:r>
      <w:proofErr w:type="spellStart"/>
      <w:r w:rsidRPr="00340E25">
        <w:rPr>
          <w:rFonts w:eastAsia="Arial"/>
          <w:sz w:val="22"/>
          <w:szCs w:val="22"/>
          <w:lang w:val="pt-PT"/>
        </w:rPr>
        <w:t>Pc</w:t>
      </w:r>
      <w:proofErr w:type="spellEnd"/>
      <w:r w:rsidRPr="00340E25">
        <w:rPr>
          <w:rFonts w:eastAsia="Arial"/>
          <w:sz w:val="22"/>
          <w:szCs w:val="22"/>
          <w:lang w:val="pt-PT"/>
        </w:rPr>
        <w:t xml:space="preserve"> x te x h </w:t>
      </w:r>
    </w:p>
    <w:p w14:paraId="15FD9B10" w14:textId="266140FE" w:rsidR="00C1395C" w:rsidRPr="00340E25" w:rsidRDefault="007F077E" w:rsidP="00340E25">
      <w:pPr>
        <w:spacing w:line="276" w:lineRule="auto"/>
        <w:ind w:right="3478"/>
        <w:rPr>
          <w:rFonts w:eastAsia="Arial"/>
          <w:sz w:val="22"/>
          <w:szCs w:val="22"/>
          <w:lang w:val="pt-PT"/>
        </w:rPr>
      </w:pPr>
      <w:r>
        <w:rPr>
          <w:rFonts w:eastAsia="Arial"/>
          <w:sz w:val="22"/>
          <w:szCs w:val="22"/>
          <w:lang w:val="pt-PT"/>
        </w:rPr>
        <w:t xml:space="preserve">        </w:t>
      </w:r>
      <w:proofErr w:type="gramStart"/>
      <w:r w:rsidR="00C1395C" w:rsidRPr="00340E25">
        <w:rPr>
          <w:rFonts w:eastAsia="Arial"/>
          <w:sz w:val="22"/>
          <w:szCs w:val="22"/>
          <w:lang w:val="pt-PT"/>
        </w:rPr>
        <w:t>b)  Em</w:t>
      </w:r>
      <w:proofErr w:type="gramEnd"/>
      <w:r w:rsidR="00C1395C" w:rsidRPr="00340E25">
        <w:rPr>
          <w:rFonts w:eastAsia="Arial"/>
          <w:sz w:val="22"/>
          <w:szCs w:val="22"/>
          <w:lang w:val="pt-PT"/>
        </w:rPr>
        <w:t xml:space="preserve"> BT</w:t>
      </w:r>
    </w:p>
    <w:p w14:paraId="374B090F" w14:textId="77777777" w:rsidR="00E928C1" w:rsidRPr="00340E25" w:rsidRDefault="00C1395C" w:rsidP="00607EFD">
      <w:pPr>
        <w:spacing w:before="8" w:line="276" w:lineRule="auto"/>
        <w:ind w:left="119" w:right="3094" w:firstLine="3542"/>
        <w:rPr>
          <w:rFonts w:eastAsia="Arial"/>
          <w:sz w:val="22"/>
          <w:szCs w:val="22"/>
          <w:lang w:val="pt-PT"/>
        </w:rPr>
      </w:pPr>
      <w:r w:rsidRPr="00340E25">
        <w:rPr>
          <w:rFonts w:eastAsia="Arial"/>
          <w:sz w:val="22"/>
          <w:szCs w:val="22"/>
          <w:lang w:val="pt-PT"/>
        </w:rPr>
        <w:t xml:space="preserve">C = 2 x </w:t>
      </w:r>
      <w:proofErr w:type="spellStart"/>
      <w:r w:rsidRPr="00340E25">
        <w:rPr>
          <w:rFonts w:eastAsia="Arial"/>
          <w:sz w:val="22"/>
          <w:szCs w:val="22"/>
          <w:lang w:val="pt-PT"/>
        </w:rPr>
        <w:t>Pc</w:t>
      </w:r>
      <w:proofErr w:type="spellEnd"/>
      <w:r w:rsidRPr="00340E25">
        <w:rPr>
          <w:rFonts w:eastAsia="Arial"/>
          <w:sz w:val="22"/>
          <w:szCs w:val="22"/>
          <w:lang w:val="pt-PT"/>
        </w:rPr>
        <w:t xml:space="preserve"> x te x h </w:t>
      </w:r>
    </w:p>
    <w:p w14:paraId="33045820" w14:textId="77777777" w:rsidR="00E928C1" w:rsidRPr="00340E25" w:rsidRDefault="00E928C1" w:rsidP="00E928C1">
      <w:pPr>
        <w:spacing w:before="8" w:line="276" w:lineRule="auto"/>
        <w:ind w:right="3094"/>
        <w:rPr>
          <w:rFonts w:eastAsia="Arial"/>
          <w:sz w:val="22"/>
          <w:szCs w:val="22"/>
          <w:lang w:val="pt-PT"/>
        </w:rPr>
      </w:pPr>
    </w:p>
    <w:p w14:paraId="3D327673" w14:textId="54A758BE" w:rsidR="00C1395C" w:rsidRPr="00340E25" w:rsidRDefault="00C1395C" w:rsidP="00E928C1">
      <w:pPr>
        <w:spacing w:before="8" w:line="276" w:lineRule="auto"/>
        <w:ind w:right="3094"/>
        <w:rPr>
          <w:rFonts w:eastAsia="Arial"/>
          <w:sz w:val="22"/>
          <w:szCs w:val="22"/>
          <w:lang w:val="pt-PT"/>
        </w:rPr>
      </w:pPr>
      <w:proofErr w:type="gramStart"/>
      <w:r w:rsidRPr="00340E25">
        <w:rPr>
          <w:rFonts w:eastAsia="Arial"/>
          <w:sz w:val="22"/>
          <w:szCs w:val="22"/>
          <w:lang w:val="pt-PT"/>
        </w:rPr>
        <w:t>em</w:t>
      </w:r>
      <w:proofErr w:type="gramEnd"/>
      <w:r w:rsidRPr="00340E25">
        <w:rPr>
          <w:rFonts w:eastAsia="Arial"/>
          <w:sz w:val="22"/>
          <w:szCs w:val="22"/>
          <w:lang w:val="pt-PT"/>
        </w:rPr>
        <w:t xml:space="preserve"> que,</w:t>
      </w:r>
    </w:p>
    <w:p w14:paraId="378EA73D" w14:textId="77777777" w:rsidR="007F077E" w:rsidRDefault="00C1395C" w:rsidP="00607EFD">
      <w:pPr>
        <w:spacing w:before="8" w:line="276" w:lineRule="auto"/>
        <w:ind w:left="119" w:right="3958"/>
        <w:rPr>
          <w:rFonts w:eastAsia="Arial"/>
          <w:sz w:val="22"/>
          <w:szCs w:val="22"/>
          <w:lang w:val="pt-PT"/>
        </w:rPr>
      </w:pPr>
      <w:r w:rsidRPr="00340E25">
        <w:rPr>
          <w:rFonts w:eastAsia="Arial"/>
          <w:sz w:val="22"/>
          <w:szCs w:val="22"/>
          <w:lang w:val="pt-PT"/>
        </w:rPr>
        <w:t xml:space="preserve">C — é o montante da caução em Kwanzas. </w:t>
      </w:r>
    </w:p>
    <w:p w14:paraId="53F6F81C" w14:textId="5E0B5286" w:rsidR="00C1395C" w:rsidRPr="00340E25" w:rsidRDefault="00C1395C" w:rsidP="00607EFD">
      <w:pPr>
        <w:spacing w:before="8" w:line="276" w:lineRule="auto"/>
        <w:ind w:left="119" w:right="3958"/>
        <w:rPr>
          <w:rFonts w:eastAsia="Arial"/>
          <w:sz w:val="22"/>
          <w:szCs w:val="22"/>
          <w:lang w:val="pt-PT"/>
        </w:rPr>
      </w:pPr>
      <w:proofErr w:type="spellStart"/>
      <w:r w:rsidRPr="00340E25">
        <w:rPr>
          <w:rFonts w:eastAsia="Arial"/>
          <w:sz w:val="22"/>
          <w:szCs w:val="22"/>
          <w:lang w:val="pt-PT"/>
        </w:rPr>
        <w:t>Pc</w:t>
      </w:r>
      <w:proofErr w:type="spellEnd"/>
      <w:r w:rsidRPr="00340E25">
        <w:rPr>
          <w:rFonts w:eastAsia="Arial"/>
          <w:sz w:val="22"/>
          <w:szCs w:val="22"/>
          <w:lang w:val="pt-PT"/>
        </w:rPr>
        <w:t xml:space="preserve"> — é a potência contratada em </w:t>
      </w:r>
      <w:r w:rsidR="007F077E">
        <w:rPr>
          <w:rFonts w:eastAsia="Arial"/>
          <w:sz w:val="22"/>
          <w:szCs w:val="22"/>
          <w:lang w:val="pt-PT"/>
        </w:rPr>
        <w:t>kW</w:t>
      </w:r>
      <w:r w:rsidRPr="00340E25">
        <w:rPr>
          <w:rFonts w:eastAsia="Arial"/>
          <w:sz w:val="22"/>
          <w:szCs w:val="22"/>
          <w:lang w:val="pt-PT"/>
        </w:rPr>
        <w:t>.</w:t>
      </w:r>
    </w:p>
    <w:p w14:paraId="44993E50" w14:textId="3BD41BA9" w:rsidR="00C1395C" w:rsidRPr="00340E25" w:rsidRDefault="00C1395C" w:rsidP="00607EFD">
      <w:pPr>
        <w:spacing w:before="8" w:line="276" w:lineRule="auto"/>
        <w:ind w:left="119" w:right="532"/>
        <w:jc w:val="both"/>
        <w:rPr>
          <w:rFonts w:eastAsia="Arial"/>
          <w:sz w:val="22"/>
          <w:szCs w:val="22"/>
          <w:lang w:val="pt-PT"/>
        </w:rPr>
      </w:pPr>
      <w:proofErr w:type="gramStart"/>
      <w:r w:rsidRPr="00340E25">
        <w:rPr>
          <w:rFonts w:eastAsia="Arial"/>
          <w:sz w:val="22"/>
          <w:szCs w:val="22"/>
          <w:lang w:val="pt-PT"/>
        </w:rPr>
        <w:t>te</w:t>
      </w:r>
      <w:proofErr w:type="gramEnd"/>
      <w:r w:rsidRPr="00340E25">
        <w:rPr>
          <w:rFonts w:eastAsia="Arial"/>
          <w:sz w:val="22"/>
          <w:szCs w:val="22"/>
          <w:lang w:val="pt-PT"/>
        </w:rPr>
        <w:t xml:space="preserve"> — é a taxa de energia em vigor, correspondente </w:t>
      </w:r>
      <w:r w:rsidR="007F077E">
        <w:rPr>
          <w:rFonts w:eastAsia="Arial"/>
          <w:sz w:val="22"/>
          <w:szCs w:val="22"/>
          <w:lang w:val="pt-PT"/>
        </w:rPr>
        <w:t xml:space="preserve">à </w:t>
      </w:r>
      <w:r w:rsidRPr="00340E25">
        <w:rPr>
          <w:rFonts w:eastAsia="Arial"/>
          <w:sz w:val="22"/>
          <w:szCs w:val="22"/>
          <w:lang w:val="pt-PT"/>
        </w:rPr>
        <w:t>tensão de fornecimento.</w:t>
      </w:r>
    </w:p>
    <w:p w14:paraId="617039DA"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h</w:t>
      </w:r>
      <w:proofErr w:type="gramEnd"/>
      <w:r w:rsidRPr="00340E25">
        <w:rPr>
          <w:rFonts w:eastAsia="Arial"/>
          <w:sz w:val="22"/>
          <w:szCs w:val="22"/>
          <w:lang w:val="pt-PT"/>
        </w:rPr>
        <w:t xml:space="preserve"> — é o tempo de utilização mensal da potência contratada em horas, definido no tarifário em vigor.</w:t>
      </w:r>
    </w:p>
    <w:p w14:paraId="56D43BF1" w14:textId="77777777" w:rsidR="00C1395C" w:rsidRPr="00340E25" w:rsidRDefault="00C1395C" w:rsidP="00607EFD">
      <w:pPr>
        <w:spacing w:line="276" w:lineRule="auto"/>
        <w:rPr>
          <w:sz w:val="22"/>
          <w:szCs w:val="22"/>
          <w:lang w:val="pt-PT"/>
        </w:rPr>
      </w:pPr>
    </w:p>
    <w:p w14:paraId="270C72C1"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57.º</w:t>
      </w:r>
    </w:p>
    <w:p w14:paraId="239B26AA" w14:textId="77777777" w:rsidR="00C1395C" w:rsidRPr="00340E25" w:rsidRDefault="00C1395C" w:rsidP="00607EFD">
      <w:pPr>
        <w:spacing w:line="276" w:lineRule="auto"/>
        <w:ind w:left="2083" w:right="2022"/>
        <w:jc w:val="center"/>
        <w:rPr>
          <w:rFonts w:eastAsia="Arial"/>
          <w:b/>
          <w:bCs/>
          <w:sz w:val="22"/>
          <w:szCs w:val="22"/>
          <w:lang w:val="pt-PT"/>
        </w:rPr>
      </w:pPr>
      <w:r w:rsidRPr="00340E25">
        <w:rPr>
          <w:rFonts w:eastAsia="Arial"/>
          <w:b/>
          <w:bCs/>
          <w:sz w:val="22"/>
          <w:szCs w:val="22"/>
          <w:lang w:val="pt-PT"/>
        </w:rPr>
        <w:t>(Alteração ou reconstituição da caução)</w:t>
      </w:r>
    </w:p>
    <w:p w14:paraId="7E050D02"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caução prestada será alterada sempre que haja aumento ou redução da potência contratada.</w:t>
      </w:r>
    </w:p>
    <w:p w14:paraId="44E94F25" w14:textId="227EAC2B"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A</w:t>
      </w:r>
      <w:proofErr w:type="gramEnd"/>
      <w:r w:rsidRPr="00340E25">
        <w:rPr>
          <w:rFonts w:eastAsia="Arial"/>
          <w:sz w:val="22"/>
          <w:szCs w:val="22"/>
          <w:lang w:val="pt-PT"/>
        </w:rPr>
        <w:t xml:space="preserve">  caução  será  reconstituída  quando  se  verifiquem  correcções  tarifárias, de forma a adequá</w:t>
      </w:r>
      <w:r w:rsidRPr="00340E25">
        <w:rPr>
          <w:rFonts w:eastAsia="Arial"/>
          <w:sz w:val="22"/>
          <w:szCs w:val="22"/>
          <w:lang w:val="pt-PT"/>
        </w:rPr>
        <w:softHyphen/>
      </w:r>
      <w:r w:rsidR="007F077E">
        <w:rPr>
          <w:rFonts w:eastAsia="Arial"/>
          <w:sz w:val="22"/>
          <w:szCs w:val="22"/>
          <w:lang w:val="pt-PT"/>
        </w:rPr>
        <w:t>-</w:t>
      </w:r>
      <w:r w:rsidRPr="00340E25">
        <w:rPr>
          <w:rFonts w:eastAsia="Arial"/>
          <w:sz w:val="22"/>
          <w:szCs w:val="22"/>
          <w:lang w:val="pt-PT"/>
        </w:rPr>
        <w:t>la à nova tarifa do nível de tensão correspondente.</w:t>
      </w:r>
    </w:p>
    <w:p w14:paraId="78A7E3EB" w14:textId="7369C973"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3.     Sempre</w:t>
      </w:r>
      <w:proofErr w:type="gramEnd"/>
      <w:r w:rsidRPr="00340E25">
        <w:rPr>
          <w:rFonts w:eastAsia="Arial"/>
          <w:sz w:val="22"/>
          <w:szCs w:val="22"/>
          <w:lang w:val="pt-PT"/>
        </w:rPr>
        <w:t xml:space="preserve">  que  a  caução  prestada  haja  sido  total  ou  parcialmente  utilizada para solver dívidas do cliente, é este obrigado, no prazo que para o efeito lhe for  fixado  pelo  </w:t>
      </w:r>
      <w:r w:rsidR="007F077E">
        <w:rPr>
          <w:rFonts w:eastAsia="Arial"/>
          <w:sz w:val="22"/>
          <w:szCs w:val="22"/>
          <w:lang w:val="pt-PT"/>
        </w:rPr>
        <w:t>comercializador</w:t>
      </w:r>
      <w:r w:rsidR="007F077E" w:rsidRPr="00340E25">
        <w:rPr>
          <w:rFonts w:eastAsia="Arial"/>
          <w:sz w:val="22"/>
          <w:szCs w:val="22"/>
          <w:lang w:val="pt-PT"/>
        </w:rPr>
        <w:t xml:space="preserve">  </w:t>
      </w:r>
      <w:r w:rsidRPr="00340E25">
        <w:rPr>
          <w:rFonts w:eastAsia="Arial"/>
          <w:sz w:val="22"/>
          <w:szCs w:val="22"/>
          <w:lang w:val="pt-PT"/>
        </w:rPr>
        <w:t>e  nunca  inferior  a  15  dias,  a  proceder  à  sua reconstituição.</w:t>
      </w:r>
    </w:p>
    <w:p w14:paraId="316293DE" w14:textId="77777777"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sz w:val="22"/>
          <w:szCs w:val="22"/>
          <w:lang w:val="pt-PT"/>
        </w:rPr>
        <w:t>4.     Quando</w:t>
      </w:r>
      <w:proofErr w:type="gramEnd"/>
      <w:r w:rsidRPr="00340E25">
        <w:rPr>
          <w:rFonts w:eastAsia="Arial"/>
          <w:sz w:val="22"/>
          <w:szCs w:val="22"/>
          <w:lang w:val="pt-PT"/>
        </w:rPr>
        <w:t xml:space="preserve">  haja  redução  da  caução,  o  montante  em  excesso  deve  ser devolvido ao cliente no prazo de 15 dias a contar da data do facto que lhe deu origem.</w:t>
      </w:r>
    </w:p>
    <w:p w14:paraId="6E8F32D6" w14:textId="77777777" w:rsidR="00C1395C" w:rsidRPr="00340E25" w:rsidRDefault="00C1395C" w:rsidP="00607EFD">
      <w:pPr>
        <w:spacing w:before="3" w:line="276" w:lineRule="auto"/>
        <w:rPr>
          <w:sz w:val="22"/>
          <w:szCs w:val="22"/>
          <w:lang w:val="pt-PT"/>
        </w:rPr>
      </w:pPr>
    </w:p>
    <w:p w14:paraId="7A0AB40A" w14:textId="77777777" w:rsidR="00E928C1" w:rsidRPr="00340E25" w:rsidRDefault="00C1395C" w:rsidP="00607EFD">
      <w:pPr>
        <w:spacing w:line="276" w:lineRule="auto"/>
        <w:ind w:left="2667" w:right="2606" w:hanging="60"/>
        <w:jc w:val="center"/>
        <w:rPr>
          <w:rFonts w:eastAsia="Arial"/>
          <w:b/>
          <w:bCs/>
          <w:sz w:val="22"/>
          <w:szCs w:val="22"/>
          <w:lang w:val="pt-PT"/>
        </w:rPr>
      </w:pPr>
      <w:r w:rsidRPr="00340E25">
        <w:rPr>
          <w:rFonts w:eastAsia="Arial"/>
          <w:b/>
          <w:bCs/>
          <w:sz w:val="22"/>
          <w:szCs w:val="22"/>
          <w:lang w:val="pt-PT"/>
        </w:rPr>
        <w:t xml:space="preserve">Artigo 58.º </w:t>
      </w:r>
    </w:p>
    <w:p w14:paraId="069E2E50" w14:textId="48B59B11" w:rsidR="00C1395C" w:rsidRPr="00340E25" w:rsidRDefault="00C1395C" w:rsidP="00607EFD">
      <w:pPr>
        <w:spacing w:line="276" w:lineRule="auto"/>
        <w:ind w:left="2667" w:right="2606" w:hanging="60"/>
        <w:jc w:val="center"/>
        <w:rPr>
          <w:rFonts w:eastAsia="Arial"/>
          <w:b/>
          <w:bCs/>
          <w:sz w:val="22"/>
          <w:szCs w:val="22"/>
          <w:lang w:val="pt-PT"/>
        </w:rPr>
      </w:pPr>
      <w:r w:rsidRPr="00340E25">
        <w:rPr>
          <w:rFonts w:eastAsia="Arial"/>
          <w:b/>
          <w:bCs/>
          <w:sz w:val="22"/>
          <w:szCs w:val="22"/>
          <w:lang w:val="pt-PT"/>
        </w:rPr>
        <w:t>(Interrupção do fornecimento)</w:t>
      </w:r>
    </w:p>
    <w:p w14:paraId="67D4DFA6" w14:textId="3C623AC3" w:rsidR="00C1395C" w:rsidRPr="00340E25" w:rsidRDefault="00C1395C" w:rsidP="00E928C1">
      <w:pPr>
        <w:spacing w:line="276" w:lineRule="auto"/>
        <w:ind w:left="119" w:right="79"/>
        <w:jc w:val="both"/>
        <w:rPr>
          <w:rFonts w:eastAsia="Arial"/>
          <w:sz w:val="22"/>
          <w:szCs w:val="22"/>
          <w:lang w:val="pt-PT"/>
        </w:rPr>
      </w:pPr>
      <w:r w:rsidRPr="00340E25">
        <w:rPr>
          <w:rFonts w:eastAsia="Arial"/>
          <w:sz w:val="22"/>
          <w:szCs w:val="22"/>
          <w:lang w:val="pt-PT"/>
        </w:rPr>
        <w:t xml:space="preserve">A mora no reforço ou reconstituição da caução confere ao </w:t>
      </w:r>
      <w:r w:rsidR="007F077E">
        <w:rPr>
          <w:rFonts w:eastAsia="Arial"/>
          <w:sz w:val="22"/>
          <w:szCs w:val="22"/>
          <w:lang w:val="pt-PT"/>
        </w:rPr>
        <w:t>comercializador</w:t>
      </w:r>
      <w:r w:rsidR="007F077E" w:rsidRPr="00340E25">
        <w:rPr>
          <w:rFonts w:eastAsia="Arial"/>
          <w:sz w:val="22"/>
          <w:szCs w:val="22"/>
          <w:lang w:val="pt-PT"/>
        </w:rPr>
        <w:t xml:space="preserve"> </w:t>
      </w:r>
      <w:r w:rsidRPr="00340E25">
        <w:rPr>
          <w:rFonts w:eastAsia="Arial"/>
          <w:sz w:val="22"/>
          <w:szCs w:val="22"/>
          <w:lang w:val="pt-PT"/>
        </w:rPr>
        <w:t>o direito de interromper o fornecimento de energia eléctrica, com observância do disposto no artigo 11.º</w:t>
      </w:r>
    </w:p>
    <w:p w14:paraId="6C94DC50" w14:textId="77777777" w:rsidR="00C1395C" w:rsidRPr="00340E25" w:rsidRDefault="00C1395C" w:rsidP="00607EFD">
      <w:pPr>
        <w:spacing w:before="5" w:line="276" w:lineRule="auto"/>
        <w:rPr>
          <w:rFonts w:eastAsia="Times New Roman"/>
          <w:sz w:val="22"/>
          <w:szCs w:val="22"/>
          <w:lang w:val="pt-PT"/>
        </w:rPr>
      </w:pPr>
    </w:p>
    <w:p w14:paraId="2660E96B" w14:textId="77777777" w:rsidR="00C1395C" w:rsidRPr="00340E25" w:rsidRDefault="00C1395C" w:rsidP="00607EFD">
      <w:pPr>
        <w:spacing w:line="276" w:lineRule="auto"/>
        <w:ind w:left="3542" w:right="3537"/>
        <w:jc w:val="center"/>
        <w:rPr>
          <w:rFonts w:eastAsia="Arial"/>
          <w:b/>
          <w:bCs/>
          <w:sz w:val="22"/>
          <w:szCs w:val="22"/>
          <w:lang w:val="pt-PT"/>
        </w:rPr>
      </w:pPr>
      <w:r w:rsidRPr="00340E25">
        <w:rPr>
          <w:rFonts w:eastAsia="Arial"/>
          <w:b/>
          <w:bCs/>
          <w:sz w:val="22"/>
          <w:szCs w:val="22"/>
          <w:lang w:val="pt-PT"/>
        </w:rPr>
        <w:t>CAPÍTULO VII</w:t>
      </w:r>
    </w:p>
    <w:p w14:paraId="42212806" w14:textId="77777777" w:rsidR="00E928C1" w:rsidRPr="00340E25" w:rsidRDefault="00E928C1" w:rsidP="00E928C1">
      <w:pPr>
        <w:spacing w:before="2" w:line="276" w:lineRule="auto"/>
        <w:ind w:left="2127" w:right="2097"/>
        <w:jc w:val="center"/>
        <w:rPr>
          <w:rFonts w:eastAsia="Arial"/>
          <w:b/>
          <w:bCs/>
          <w:sz w:val="22"/>
          <w:szCs w:val="22"/>
          <w:lang w:val="pt-PT"/>
        </w:rPr>
      </w:pPr>
      <w:r w:rsidRPr="00340E25">
        <w:rPr>
          <w:rFonts w:eastAsia="Arial"/>
          <w:b/>
          <w:bCs/>
          <w:sz w:val="22"/>
          <w:szCs w:val="22"/>
          <w:lang w:val="pt-PT"/>
        </w:rPr>
        <w:t>MEDIÇÃO DA ENERGIA E DA POTÊNCIA</w:t>
      </w:r>
    </w:p>
    <w:p w14:paraId="4BC753C8" w14:textId="77777777" w:rsidR="00C1395C" w:rsidRPr="00340E25" w:rsidRDefault="00C1395C" w:rsidP="00607EFD">
      <w:pPr>
        <w:spacing w:line="276" w:lineRule="auto"/>
        <w:rPr>
          <w:b/>
          <w:bCs/>
          <w:sz w:val="22"/>
          <w:szCs w:val="22"/>
          <w:lang w:val="pt-PT"/>
        </w:rPr>
      </w:pPr>
    </w:p>
    <w:p w14:paraId="0AB7CF47" w14:textId="77777777" w:rsidR="00E928C1" w:rsidRPr="00340E25" w:rsidRDefault="00C1395C" w:rsidP="00607EFD">
      <w:pPr>
        <w:spacing w:line="276" w:lineRule="auto"/>
        <w:ind w:left="3468" w:right="3407" w:hanging="60"/>
        <w:jc w:val="center"/>
        <w:rPr>
          <w:rFonts w:eastAsia="Arial"/>
          <w:b/>
          <w:bCs/>
          <w:sz w:val="22"/>
          <w:szCs w:val="22"/>
          <w:lang w:val="pt-PT"/>
        </w:rPr>
      </w:pPr>
      <w:r w:rsidRPr="00340E25">
        <w:rPr>
          <w:rFonts w:eastAsia="Arial"/>
          <w:b/>
          <w:bCs/>
          <w:sz w:val="22"/>
          <w:szCs w:val="22"/>
          <w:lang w:val="pt-PT"/>
        </w:rPr>
        <w:t xml:space="preserve">Artigo 59.º </w:t>
      </w:r>
    </w:p>
    <w:p w14:paraId="6AF75F6B" w14:textId="45849793" w:rsidR="00C1395C" w:rsidRPr="00340E25" w:rsidRDefault="00C1395C" w:rsidP="00607EFD">
      <w:pPr>
        <w:spacing w:line="276" w:lineRule="auto"/>
        <w:ind w:left="3468" w:right="3407" w:hanging="60"/>
        <w:jc w:val="center"/>
        <w:rPr>
          <w:rFonts w:eastAsia="Arial"/>
          <w:b/>
          <w:bCs/>
          <w:sz w:val="22"/>
          <w:szCs w:val="22"/>
          <w:lang w:val="pt-PT"/>
        </w:rPr>
      </w:pPr>
      <w:r w:rsidRPr="00340E25">
        <w:rPr>
          <w:rFonts w:eastAsia="Arial"/>
          <w:b/>
          <w:bCs/>
          <w:sz w:val="22"/>
          <w:szCs w:val="22"/>
          <w:lang w:val="pt-PT"/>
        </w:rPr>
        <w:t>(Princípio geral)</w:t>
      </w:r>
    </w:p>
    <w:p w14:paraId="3DBC9B36" w14:textId="77777777"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sz w:val="22"/>
          <w:szCs w:val="22"/>
          <w:lang w:val="pt-PT"/>
        </w:rPr>
        <w:t>1.     Em</w:t>
      </w:r>
      <w:proofErr w:type="gramEnd"/>
      <w:r w:rsidRPr="00340E25">
        <w:rPr>
          <w:rFonts w:eastAsia="Arial"/>
          <w:sz w:val="22"/>
          <w:szCs w:val="22"/>
          <w:lang w:val="pt-PT"/>
        </w:rPr>
        <w:t xml:space="preserve"> BT, a energia activa e, quando for caso disso, a energia reactiva, são as indicadas pelos aparelhos de medição.</w:t>
      </w:r>
    </w:p>
    <w:p w14:paraId="68584D71" w14:textId="77777777" w:rsidR="00C1395C" w:rsidRDefault="00C1395C" w:rsidP="00607EFD">
      <w:pPr>
        <w:spacing w:line="276" w:lineRule="auto"/>
        <w:ind w:left="119" w:right="73"/>
        <w:jc w:val="both"/>
        <w:rPr>
          <w:rFonts w:eastAsia="Arial"/>
          <w:sz w:val="22"/>
          <w:szCs w:val="22"/>
          <w:lang w:val="pt-PT"/>
        </w:rPr>
      </w:pPr>
      <w:proofErr w:type="gramStart"/>
      <w:r w:rsidRPr="00340E25">
        <w:rPr>
          <w:rFonts w:eastAsia="Arial"/>
          <w:sz w:val="22"/>
          <w:szCs w:val="22"/>
          <w:lang w:val="pt-PT"/>
        </w:rPr>
        <w:t>2.     Para</w:t>
      </w:r>
      <w:proofErr w:type="gramEnd"/>
      <w:r w:rsidRPr="00340E25">
        <w:rPr>
          <w:rFonts w:eastAsia="Arial"/>
          <w:sz w:val="22"/>
          <w:szCs w:val="22"/>
          <w:lang w:val="pt-PT"/>
        </w:rPr>
        <w:t xml:space="preserve">  efeitos  de  facturação,  a  potência  a  considerar  será  a  contratada, para  os  clientes  abrangidos  pelo  n.º  5  do  artigo  50.º  e  a  indicada  pelos aparelhos de medição, para os restantes clientes.</w:t>
      </w:r>
    </w:p>
    <w:p w14:paraId="47DE3DD3" w14:textId="77777777" w:rsidR="004F7059" w:rsidRDefault="004F7059" w:rsidP="00607EFD">
      <w:pPr>
        <w:spacing w:line="276" w:lineRule="auto"/>
        <w:ind w:left="119" w:right="73"/>
        <w:jc w:val="both"/>
        <w:rPr>
          <w:rFonts w:eastAsia="Arial"/>
          <w:sz w:val="22"/>
          <w:szCs w:val="22"/>
          <w:lang w:val="pt-PT"/>
        </w:rPr>
      </w:pPr>
    </w:p>
    <w:p w14:paraId="33F69D5F" w14:textId="77777777" w:rsidR="004F7059" w:rsidRPr="00340E25" w:rsidRDefault="004F7059" w:rsidP="00607EFD">
      <w:pPr>
        <w:spacing w:line="276" w:lineRule="auto"/>
        <w:ind w:left="119" w:right="73"/>
        <w:jc w:val="both"/>
        <w:rPr>
          <w:rFonts w:eastAsia="Arial"/>
          <w:sz w:val="22"/>
          <w:szCs w:val="22"/>
          <w:lang w:val="pt-PT"/>
        </w:rPr>
      </w:pPr>
    </w:p>
    <w:p w14:paraId="3285A73D" w14:textId="270A0E95" w:rsidR="00C1395C" w:rsidRPr="004F7059" w:rsidRDefault="00C1395C" w:rsidP="004F7059">
      <w:pPr>
        <w:spacing w:line="276" w:lineRule="auto"/>
        <w:ind w:left="119" w:right="74"/>
        <w:jc w:val="both"/>
        <w:rPr>
          <w:rFonts w:eastAsia="Arial"/>
          <w:sz w:val="22"/>
          <w:szCs w:val="22"/>
          <w:lang w:val="pt-PT"/>
        </w:rPr>
      </w:pPr>
      <w:proofErr w:type="gramStart"/>
      <w:r w:rsidRPr="00340E25">
        <w:rPr>
          <w:rFonts w:eastAsia="Arial"/>
          <w:sz w:val="22"/>
          <w:szCs w:val="22"/>
          <w:lang w:val="pt-PT"/>
        </w:rPr>
        <w:t>3.     Em</w:t>
      </w:r>
      <w:proofErr w:type="gramEnd"/>
      <w:r w:rsidRPr="00340E25">
        <w:rPr>
          <w:rFonts w:eastAsia="Arial"/>
          <w:sz w:val="22"/>
          <w:szCs w:val="22"/>
          <w:lang w:val="pt-PT"/>
        </w:rPr>
        <w:t xml:space="preserve">  MAT,  AT  e  MT  a  energia  consumida  e  a  potência  tomada  pelas instalações de utilização são as indicadas pelos aparelhos de medição.</w:t>
      </w:r>
    </w:p>
    <w:p w14:paraId="4C6D9C69" w14:textId="77777777" w:rsidR="00C1395C" w:rsidRPr="00340E25" w:rsidRDefault="00C1395C" w:rsidP="00607EFD">
      <w:pPr>
        <w:spacing w:line="276" w:lineRule="auto"/>
        <w:rPr>
          <w:sz w:val="22"/>
          <w:szCs w:val="22"/>
          <w:lang w:val="pt-PT"/>
        </w:rPr>
      </w:pPr>
    </w:p>
    <w:p w14:paraId="62B47701" w14:textId="77777777" w:rsidR="00E928C1" w:rsidRPr="00340E25" w:rsidRDefault="00C1395C" w:rsidP="00607EFD">
      <w:pPr>
        <w:spacing w:line="276" w:lineRule="auto"/>
        <w:ind w:left="2988" w:right="2990" w:firstLine="3"/>
        <w:jc w:val="center"/>
        <w:rPr>
          <w:rFonts w:eastAsia="Arial"/>
          <w:b/>
          <w:bCs/>
          <w:sz w:val="22"/>
          <w:szCs w:val="22"/>
          <w:lang w:val="pt-PT"/>
        </w:rPr>
      </w:pPr>
      <w:r w:rsidRPr="00340E25">
        <w:rPr>
          <w:rFonts w:eastAsia="Arial"/>
          <w:b/>
          <w:bCs/>
          <w:sz w:val="22"/>
          <w:szCs w:val="22"/>
          <w:lang w:val="pt-PT"/>
        </w:rPr>
        <w:t xml:space="preserve">Artigo 60.º </w:t>
      </w:r>
    </w:p>
    <w:p w14:paraId="067DC03F" w14:textId="69865D41" w:rsidR="00C1395C" w:rsidRPr="00340E25" w:rsidRDefault="00C1395C" w:rsidP="00607EFD">
      <w:pPr>
        <w:spacing w:line="276" w:lineRule="auto"/>
        <w:ind w:left="2988" w:right="2990" w:firstLine="3"/>
        <w:jc w:val="center"/>
        <w:rPr>
          <w:rFonts w:eastAsia="Arial"/>
          <w:b/>
          <w:bCs/>
          <w:sz w:val="22"/>
          <w:szCs w:val="22"/>
          <w:lang w:val="pt-PT"/>
        </w:rPr>
      </w:pPr>
      <w:r w:rsidRPr="00340E25">
        <w:rPr>
          <w:rFonts w:eastAsia="Arial"/>
          <w:b/>
          <w:bCs/>
          <w:sz w:val="22"/>
          <w:szCs w:val="22"/>
          <w:lang w:val="pt-PT"/>
        </w:rPr>
        <w:t>(Aparelhos de medição)</w:t>
      </w:r>
    </w:p>
    <w:p w14:paraId="6B4CF1B4" w14:textId="1F75199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Os</w:t>
      </w:r>
      <w:proofErr w:type="gramEnd"/>
      <w:r w:rsidRPr="00340E25">
        <w:rPr>
          <w:rFonts w:eastAsia="Arial"/>
          <w:sz w:val="22"/>
          <w:szCs w:val="22"/>
          <w:lang w:val="pt-PT"/>
        </w:rPr>
        <w:t xml:space="preserve">  aparelhos de  medição são fornecidos e instalados pelo </w:t>
      </w:r>
      <w:r w:rsidR="007F077E">
        <w:rPr>
          <w:rFonts w:eastAsia="Arial"/>
          <w:sz w:val="22"/>
          <w:szCs w:val="22"/>
          <w:lang w:val="pt-PT"/>
        </w:rPr>
        <w:t>distribuidor</w:t>
      </w:r>
      <w:r w:rsidR="007F077E" w:rsidRPr="00340E25">
        <w:rPr>
          <w:rFonts w:eastAsia="Arial"/>
          <w:sz w:val="22"/>
          <w:szCs w:val="22"/>
          <w:lang w:val="pt-PT"/>
        </w:rPr>
        <w:t xml:space="preserve"> </w:t>
      </w:r>
      <w:r w:rsidRPr="00340E25">
        <w:rPr>
          <w:rFonts w:eastAsia="Arial"/>
          <w:sz w:val="22"/>
          <w:szCs w:val="22"/>
          <w:lang w:val="pt-PT"/>
        </w:rPr>
        <w:t>e devem  ser  de  um  dos  tipos  oficialmente  aprovados  e  estarem  devidamente aferidos e selados.</w:t>
      </w:r>
    </w:p>
    <w:p w14:paraId="23306FF0" w14:textId="07FF97AD" w:rsidR="005C5B0F" w:rsidRDefault="00C1395C" w:rsidP="00607EFD">
      <w:pPr>
        <w:spacing w:line="276" w:lineRule="auto"/>
        <w:ind w:left="119" w:right="71"/>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cliente pode instalar, por sua conta, para efeitos de dupla medição, um segundo  equipamento  de  medição,  cujos  aparelhos  sejam  de  um  dos  tipos oficialmente aprovados e da mesma classe de precisão que os instalados pelo </w:t>
      </w:r>
      <w:r w:rsidR="007F077E">
        <w:rPr>
          <w:rFonts w:eastAsia="Arial"/>
          <w:sz w:val="22"/>
          <w:szCs w:val="22"/>
          <w:lang w:val="pt-PT"/>
        </w:rPr>
        <w:t>distribuidor</w:t>
      </w:r>
      <w:r w:rsidR="007F077E" w:rsidRPr="00340E25">
        <w:rPr>
          <w:rFonts w:eastAsia="Arial"/>
          <w:sz w:val="22"/>
          <w:szCs w:val="22"/>
          <w:lang w:val="pt-PT"/>
        </w:rPr>
        <w:t xml:space="preserve"> </w:t>
      </w:r>
      <w:r w:rsidRPr="00340E25">
        <w:rPr>
          <w:rFonts w:eastAsia="Arial"/>
          <w:sz w:val="22"/>
          <w:szCs w:val="22"/>
          <w:lang w:val="pt-PT"/>
        </w:rPr>
        <w:t>e estejam devidamente aferidos e selados</w:t>
      </w:r>
      <w:r w:rsidR="005C5B0F">
        <w:rPr>
          <w:rFonts w:eastAsia="Arial"/>
          <w:sz w:val="22"/>
          <w:szCs w:val="22"/>
          <w:lang w:val="pt-PT"/>
        </w:rPr>
        <w:t>.</w:t>
      </w:r>
    </w:p>
    <w:p w14:paraId="557D3FEF" w14:textId="00E720BE" w:rsidR="005C5B0F" w:rsidRDefault="005C5B0F" w:rsidP="00607EFD">
      <w:pPr>
        <w:spacing w:line="276" w:lineRule="auto"/>
        <w:ind w:left="119" w:right="71"/>
        <w:jc w:val="both"/>
        <w:rPr>
          <w:rFonts w:eastAsia="Arial"/>
          <w:sz w:val="22"/>
          <w:szCs w:val="22"/>
          <w:lang w:val="pt-PT"/>
        </w:rPr>
      </w:pPr>
      <w:r>
        <w:rPr>
          <w:rFonts w:eastAsia="Arial"/>
          <w:sz w:val="22"/>
          <w:szCs w:val="22"/>
          <w:lang w:val="pt-PT"/>
        </w:rPr>
        <w:t xml:space="preserve">3. Sem prejuízo do previsto nos números anteriores, as características dos aparelhos de medição, </w:t>
      </w:r>
      <w:proofErr w:type="spellStart"/>
      <w:r>
        <w:rPr>
          <w:rFonts w:eastAsia="Arial"/>
          <w:sz w:val="22"/>
          <w:szCs w:val="22"/>
          <w:lang w:val="pt-PT"/>
        </w:rPr>
        <w:t>nomeamente</w:t>
      </w:r>
      <w:proofErr w:type="spellEnd"/>
      <w:r>
        <w:rPr>
          <w:rFonts w:eastAsia="Arial"/>
          <w:sz w:val="22"/>
          <w:szCs w:val="22"/>
          <w:lang w:val="pt-PT"/>
        </w:rPr>
        <w:t xml:space="preserve"> a sua classe de precisão, são estabelecidas no Guia de Medição, Leitura e Disponibilização de Dados, bem como na demais legislação e regulamentação aplicáveis.</w:t>
      </w:r>
    </w:p>
    <w:p w14:paraId="433A6F72" w14:textId="736A84FD" w:rsidR="00C1395C" w:rsidRPr="00340E25" w:rsidRDefault="005C5B0F" w:rsidP="00607EFD">
      <w:pPr>
        <w:spacing w:line="276" w:lineRule="auto"/>
        <w:ind w:left="119" w:right="71"/>
        <w:jc w:val="both"/>
        <w:rPr>
          <w:rFonts w:eastAsia="Arial"/>
          <w:sz w:val="22"/>
          <w:szCs w:val="22"/>
          <w:lang w:val="pt-PT"/>
        </w:rPr>
      </w:pPr>
      <w:r>
        <w:rPr>
          <w:rFonts w:eastAsia="Arial"/>
          <w:sz w:val="22"/>
          <w:szCs w:val="22"/>
          <w:lang w:val="pt-PT"/>
        </w:rPr>
        <w:t>4. Os aparelhos de medição instalados nos pontos de medição das instalações de clientes devem permitir o acesso à informação dos registos das variáveis relevantes para a facturação.</w:t>
      </w:r>
    </w:p>
    <w:p w14:paraId="20CEC283" w14:textId="77777777" w:rsidR="00C1395C" w:rsidRPr="00340E25" w:rsidRDefault="00C1395C" w:rsidP="00607EFD">
      <w:pPr>
        <w:spacing w:line="276" w:lineRule="auto"/>
        <w:rPr>
          <w:sz w:val="22"/>
          <w:szCs w:val="22"/>
          <w:lang w:val="pt-PT"/>
        </w:rPr>
      </w:pPr>
    </w:p>
    <w:p w14:paraId="3708DDFA"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61.º</w:t>
      </w:r>
    </w:p>
    <w:p w14:paraId="6A38971C" w14:textId="77777777" w:rsidR="00C1395C" w:rsidRPr="00340E25" w:rsidRDefault="00C1395C" w:rsidP="00607EFD">
      <w:pPr>
        <w:spacing w:line="276" w:lineRule="auto"/>
        <w:ind w:left="2769" w:right="2708"/>
        <w:jc w:val="center"/>
        <w:rPr>
          <w:rFonts w:eastAsia="Arial"/>
          <w:b/>
          <w:bCs/>
          <w:sz w:val="22"/>
          <w:szCs w:val="22"/>
          <w:lang w:val="pt-PT"/>
        </w:rPr>
      </w:pPr>
      <w:r w:rsidRPr="00340E25">
        <w:rPr>
          <w:rFonts w:eastAsia="Arial"/>
          <w:b/>
          <w:bCs/>
          <w:sz w:val="22"/>
          <w:szCs w:val="22"/>
          <w:lang w:val="pt-PT"/>
        </w:rPr>
        <w:t>(Medição de energia em BT)</w:t>
      </w:r>
    </w:p>
    <w:p w14:paraId="5273E748" w14:textId="587CC024" w:rsidR="00C1395C" w:rsidRPr="00340E25" w:rsidRDefault="00C1395C" w:rsidP="00340E25">
      <w:pPr>
        <w:pStyle w:val="PargrafodaLista"/>
        <w:numPr>
          <w:ilvl w:val="0"/>
          <w:numId w:val="54"/>
        </w:numPr>
        <w:spacing w:line="276" w:lineRule="auto"/>
        <w:ind w:right="1314"/>
        <w:jc w:val="both"/>
        <w:rPr>
          <w:rFonts w:eastAsia="Arial"/>
          <w:sz w:val="22"/>
          <w:szCs w:val="22"/>
          <w:lang w:val="pt-PT"/>
        </w:rPr>
      </w:pPr>
      <w:r w:rsidRPr="00340E25">
        <w:rPr>
          <w:rFonts w:eastAsia="Arial"/>
          <w:sz w:val="22"/>
          <w:szCs w:val="22"/>
          <w:lang w:val="pt-PT"/>
        </w:rPr>
        <w:t>Em BT, a medição de energia é feita à tensão do fornecimento.</w:t>
      </w:r>
    </w:p>
    <w:p w14:paraId="1A4E6347" w14:textId="12508113" w:rsidR="005C5B0F" w:rsidRPr="00340E25" w:rsidRDefault="005C5B0F" w:rsidP="00340E25">
      <w:pPr>
        <w:pStyle w:val="PargrafodaLista"/>
        <w:numPr>
          <w:ilvl w:val="0"/>
          <w:numId w:val="54"/>
        </w:numPr>
        <w:spacing w:line="276" w:lineRule="auto"/>
        <w:ind w:right="1314"/>
        <w:jc w:val="both"/>
        <w:rPr>
          <w:rFonts w:eastAsia="Arial"/>
          <w:sz w:val="22"/>
          <w:szCs w:val="22"/>
          <w:lang w:val="pt-PT"/>
        </w:rPr>
      </w:pPr>
      <w:r>
        <w:rPr>
          <w:rFonts w:eastAsia="Arial"/>
          <w:sz w:val="22"/>
          <w:szCs w:val="22"/>
          <w:lang w:val="pt-PT"/>
        </w:rPr>
        <w:t>O ponto de medição corresponde à ligação da instalação do cliente à rede eléctrica</w:t>
      </w:r>
      <w:r w:rsidR="00E45D46">
        <w:rPr>
          <w:rFonts w:eastAsia="Arial"/>
          <w:sz w:val="22"/>
          <w:szCs w:val="22"/>
          <w:lang w:val="pt-PT"/>
        </w:rPr>
        <w:t xml:space="preserve"> e deve, sempre que possível, ser acessível do exterior sem necessidade de intervenção do cliente</w:t>
      </w:r>
      <w:r>
        <w:rPr>
          <w:rFonts w:eastAsia="Arial"/>
          <w:sz w:val="22"/>
          <w:szCs w:val="22"/>
          <w:lang w:val="pt-PT"/>
        </w:rPr>
        <w:t>.</w:t>
      </w:r>
    </w:p>
    <w:p w14:paraId="303ED480" w14:textId="44E40403" w:rsidR="00C1395C" w:rsidRPr="00340E25" w:rsidRDefault="005C5B0F" w:rsidP="00607EFD">
      <w:pPr>
        <w:spacing w:before="29" w:line="276" w:lineRule="auto"/>
        <w:ind w:left="119" w:right="73"/>
        <w:jc w:val="both"/>
        <w:rPr>
          <w:rFonts w:eastAsia="Arial"/>
          <w:sz w:val="22"/>
          <w:szCs w:val="22"/>
          <w:lang w:val="pt-PT"/>
        </w:rPr>
      </w:pPr>
      <w:proofErr w:type="gramStart"/>
      <w:r>
        <w:rPr>
          <w:rFonts w:eastAsia="Arial"/>
          <w:sz w:val="22"/>
          <w:szCs w:val="22"/>
          <w:lang w:val="pt-PT"/>
        </w:rPr>
        <w:t>3</w:t>
      </w:r>
      <w:r w:rsidR="00C1395C" w:rsidRPr="00340E25">
        <w:rPr>
          <w:rFonts w:eastAsia="Arial"/>
          <w:sz w:val="22"/>
          <w:szCs w:val="22"/>
          <w:lang w:val="pt-PT"/>
        </w:rPr>
        <w:t>.     Nas</w:t>
      </w:r>
      <w:proofErr w:type="gramEnd"/>
      <w:r w:rsidR="00C1395C" w:rsidRPr="00340E25">
        <w:rPr>
          <w:rFonts w:eastAsia="Arial"/>
          <w:sz w:val="22"/>
          <w:szCs w:val="22"/>
          <w:lang w:val="pt-PT"/>
        </w:rPr>
        <w:t xml:space="preserve">  instalações  de  utilização  em  que  haja  energia  a  facturar  a  preços diferentes,     as     correspondentes     parcelas     deverão     ser     registadas separadamente.</w:t>
      </w:r>
    </w:p>
    <w:p w14:paraId="756AF7E2" w14:textId="77777777" w:rsidR="00C1395C" w:rsidRPr="00340E25" w:rsidRDefault="00C1395C" w:rsidP="00607EFD">
      <w:pPr>
        <w:spacing w:before="5" w:line="276" w:lineRule="auto"/>
        <w:rPr>
          <w:rFonts w:eastAsia="Times New Roman"/>
          <w:sz w:val="22"/>
          <w:szCs w:val="22"/>
          <w:lang w:val="pt-PT"/>
        </w:rPr>
      </w:pPr>
    </w:p>
    <w:p w14:paraId="1D78B7F8"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62.º</w:t>
      </w:r>
    </w:p>
    <w:p w14:paraId="3B366CF3" w14:textId="77777777" w:rsidR="00C1395C" w:rsidRPr="00340E25" w:rsidRDefault="00C1395C" w:rsidP="00607EFD">
      <w:pPr>
        <w:spacing w:before="2" w:line="276" w:lineRule="auto"/>
        <w:ind w:left="2136" w:right="2075"/>
        <w:jc w:val="center"/>
        <w:rPr>
          <w:rFonts w:eastAsia="Arial"/>
          <w:b/>
          <w:bCs/>
          <w:sz w:val="22"/>
          <w:szCs w:val="22"/>
          <w:lang w:val="pt-PT"/>
        </w:rPr>
      </w:pPr>
      <w:r w:rsidRPr="00340E25">
        <w:rPr>
          <w:rFonts w:eastAsia="Arial"/>
          <w:b/>
          <w:bCs/>
          <w:sz w:val="22"/>
          <w:szCs w:val="22"/>
          <w:lang w:val="pt-PT"/>
        </w:rPr>
        <w:t>(Medição de energia em MAT, AT e MT)</w:t>
      </w:r>
    </w:p>
    <w:p w14:paraId="0CA263C5"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medição da energia fornecida em MT é feita à tensão primária, quando a potência contratada for superior a 400 e à tensão secundária, se a potência contratada for igual  ou inferior àquele valor; neste último caso, a  medição de energia eléctrica será feita à tensão primária, se o cliente o solicitar e suportar a diferença dos encargos de adaptação do respectivo equipamento.</w:t>
      </w:r>
    </w:p>
    <w:p w14:paraId="6B7A3042" w14:textId="76D6EF5D" w:rsidR="00C1395C"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A</w:t>
      </w:r>
      <w:proofErr w:type="gramEnd"/>
      <w:r w:rsidRPr="00340E25">
        <w:rPr>
          <w:rFonts w:eastAsia="Arial"/>
          <w:sz w:val="22"/>
          <w:szCs w:val="22"/>
          <w:lang w:val="pt-PT"/>
        </w:rPr>
        <w:t xml:space="preserve">  medição  da  energia  eléctrica  em  MAT  e  AT  é  sempre  feita  à  tensão primária.</w:t>
      </w:r>
    </w:p>
    <w:p w14:paraId="71C71014" w14:textId="1CA4D103" w:rsidR="00800B97" w:rsidRDefault="00800B97" w:rsidP="00607EFD">
      <w:pPr>
        <w:spacing w:line="276" w:lineRule="auto"/>
        <w:ind w:left="119" w:right="74"/>
        <w:jc w:val="both"/>
        <w:rPr>
          <w:rFonts w:eastAsia="Arial"/>
          <w:sz w:val="22"/>
          <w:szCs w:val="22"/>
          <w:lang w:val="pt-PT"/>
        </w:rPr>
      </w:pPr>
      <w:r>
        <w:rPr>
          <w:rFonts w:eastAsia="Arial"/>
          <w:sz w:val="22"/>
          <w:szCs w:val="22"/>
          <w:lang w:val="pt-PT"/>
        </w:rPr>
        <w:t xml:space="preserve">3. O </w:t>
      </w:r>
      <w:r w:rsidR="005C5B0F">
        <w:rPr>
          <w:rFonts w:eastAsia="Arial"/>
          <w:sz w:val="22"/>
          <w:szCs w:val="22"/>
          <w:lang w:val="pt-PT"/>
        </w:rPr>
        <w:t xml:space="preserve">ponto de medição dos clientes em </w:t>
      </w:r>
      <w:r>
        <w:rPr>
          <w:rFonts w:eastAsia="Arial"/>
          <w:sz w:val="22"/>
          <w:szCs w:val="22"/>
          <w:lang w:val="pt-PT"/>
        </w:rPr>
        <w:t>MT, AT e MAT deve</w:t>
      </w:r>
      <w:r w:rsidR="00E45D46">
        <w:rPr>
          <w:rFonts w:eastAsia="Arial"/>
          <w:sz w:val="22"/>
          <w:szCs w:val="22"/>
          <w:lang w:val="pt-PT"/>
        </w:rPr>
        <w:t>,</w:t>
      </w:r>
      <w:r>
        <w:rPr>
          <w:rFonts w:eastAsia="Arial"/>
          <w:sz w:val="22"/>
          <w:szCs w:val="22"/>
          <w:lang w:val="pt-PT"/>
        </w:rPr>
        <w:t xml:space="preserve"> sempre que possível</w:t>
      </w:r>
      <w:r w:rsidR="00E45D46">
        <w:rPr>
          <w:rFonts w:eastAsia="Arial"/>
          <w:sz w:val="22"/>
          <w:szCs w:val="22"/>
          <w:lang w:val="pt-PT"/>
        </w:rPr>
        <w:t>,</w:t>
      </w:r>
      <w:r>
        <w:rPr>
          <w:rFonts w:eastAsia="Arial"/>
          <w:sz w:val="22"/>
          <w:szCs w:val="22"/>
          <w:lang w:val="pt-PT"/>
        </w:rPr>
        <w:t xml:space="preserve"> </w:t>
      </w:r>
      <w:r w:rsidR="005C5B0F">
        <w:rPr>
          <w:rFonts w:eastAsia="Arial"/>
          <w:sz w:val="22"/>
          <w:szCs w:val="22"/>
          <w:lang w:val="pt-PT"/>
        </w:rPr>
        <w:t>corresponder</w:t>
      </w:r>
      <w:r>
        <w:rPr>
          <w:rFonts w:eastAsia="Arial"/>
          <w:sz w:val="22"/>
          <w:szCs w:val="22"/>
          <w:lang w:val="pt-PT"/>
        </w:rPr>
        <w:t xml:space="preserve"> a</w:t>
      </w:r>
      <w:r w:rsidR="005C5B0F">
        <w:rPr>
          <w:rFonts w:eastAsia="Arial"/>
          <w:sz w:val="22"/>
          <w:szCs w:val="22"/>
          <w:lang w:val="pt-PT"/>
        </w:rPr>
        <w:t xml:space="preserve"> local a</w:t>
      </w:r>
      <w:r>
        <w:rPr>
          <w:rFonts w:eastAsia="Arial"/>
          <w:sz w:val="22"/>
          <w:szCs w:val="22"/>
          <w:lang w:val="pt-PT"/>
        </w:rPr>
        <w:t xml:space="preserve"> montante e junto ao terminal de entrada do primeiro aparelho de seccionamento ou de corte da instalação do cliente</w:t>
      </w:r>
      <w:r w:rsidR="00E45D46">
        <w:rPr>
          <w:rFonts w:eastAsia="Arial"/>
          <w:sz w:val="22"/>
          <w:szCs w:val="22"/>
          <w:lang w:val="pt-PT"/>
        </w:rPr>
        <w:t>.</w:t>
      </w:r>
      <w:r>
        <w:rPr>
          <w:rFonts w:eastAsia="Arial"/>
          <w:sz w:val="22"/>
          <w:szCs w:val="22"/>
          <w:lang w:val="pt-PT"/>
        </w:rPr>
        <w:t xml:space="preserve"> </w:t>
      </w:r>
    </w:p>
    <w:p w14:paraId="2EA9AC36" w14:textId="064465F6" w:rsidR="00800B97" w:rsidRPr="00340E25" w:rsidRDefault="00800B97" w:rsidP="00607EFD">
      <w:pPr>
        <w:spacing w:line="276" w:lineRule="auto"/>
        <w:ind w:left="119" w:right="74"/>
        <w:jc w:val="both"/>
        <w:rPr>
          <w:rFonts w:eastAsia="Arial"/>
          <w:sz w:val="22"/>
          <w:szCs w:val="22"/>
          <w:lang w:val="pt-PT"/>
        </w:rPr>
      </w:pPr>
      <w:r>
        <w:rPr>
          <w:rFonts w:eastAsia="Arial"/>
          <w:sz w:val="22"/>
          <w:szCs w:val="22"/>
          <w:lang w:val="pt-PT"/>
        </w:rPr>
        <w:t xml:space="preserve">4. </w:t>
      </w:r>
      <w:r w:rsidR="00E45D46">
        <w:rPr>
          <w:rFonts w:eastAsia="Arial"/>
          <w:sz w:val="22"/>
          <w:szCs w:val="22"/>
          <w:lang w:val="pt-PT"/>
        </w:rPr>
        <w:t xml:space="preserve">Nos pontos de medição de clientes MT, AT e MAT os equipamentos de medição devem dispor de características técnicas que permitam a sua integração em sistemas centralizados de </w:t>
      </w:r>
      <w:proofErr w:type="spellStart"/>
      <w:r w:rsidR="00E45D46">
        <w:rPr>
          <w:rFonts w:eastAsia="Arial"/>
          <w:sz w:val="22"/>
          <w:szCs w:val="22"/>
          <w:lang w:val="pt-PT"/>
        </w:rPr>
        <w:t>telecontagem</w:t>
      </w:r>
      <w:proofErr w:type="spellEnd"/>
      <w:r w:rsidR="00E45D46">
        <w:rPr>
          <w:rFonts w:eastAsia="Arial"/>
          <w:sz w:val="22"/>
          <w:szCs w:val="22"/>
          <w:lang w:val="pt-PT"/>
        </w:rPr>
        <w:t xml:space="preserve">. </w:t>
      </w:r>
    </w:p>
    <w:p w14:paraId="3DFE78AA" w14:textId="7A7AC63F" w:rsidR="00C1395C" w:rsidRPr="00340E25" w:rsidRDefault="00800B97" w:rsidP="00607EFD">
      <w:pPr>
        <w:spacing w:line="276" w:lineRule="auto"/>
        <w:ind w:left="119" w:right="74"/>
        <w:jc w:val="both"/>
        <w:rPr>
          <w:rFonts w:eastAsia="Arial"/>
          <w:sz w:val="22"/>
          <w:szCs w:val="22"/>
          <w:lang w:val="pt-PT"/>
        </w:rPr>
      </w:pPr>
      <w:proofErr w:type="gramStart"/>
      <w:r>
        <w:rPr>
          <w:rFonts w:eastAsia="Arial"/>
          <w:sz w:val="22"/>
          <w:szCs w:val="22"/>
          <w:lang w:val="pt-PT"/>
        </w:rPr>
        <w:t>5</w:t>
      </w:r>
      <w:r w:rsidR="00C1395C" w:rsidRPr="00340E25">
        <w:rPr>
          <w:rFonts w:eastAsia="Arial"/>
          <w:sz w:val="22"/>
          <w:szCs w:val="22"/>
          <w:lang w:val="pt-PT"/>
        </w:rPr>
        <w:t>.     Nas</w:t>
      </w:r>
      <w:proofErr w:type="gramEnd"/>
      <w:r w:rsidR="00C1395C" w:rsidRPr="00340E25">
        <w:rPr>
          <w:rFonts w:eastAsia="Arial"/>
          <w:sz w:val="22"/>
          <w:szCs w:val="22"/>
          <w:lang w:val="pt-PT"/>
        </w:rPr>
        <w:t xml:space="preserve"> instalações em que haja consumos a facturar a preços diferentes, as correspondentes parcelas deverão ser medidas separadamente.</w:t>
      </w:r>
    </w:p>
    <w:p w14:paraId="3A2625AF" w14:textId="77777777" w:rsidR="00C1395C" w:rsidRDefault="00C1395C" w:rsidP="00607EFD">
      <w:pPr>
        <w:spacing w:line="276" w:lineRule="auto"/>
        <w:rPr>
          <w:sz w:val="22"/>
          <w:szCs w:val="22"/>
          <w:lang w:val="pt-PT"/>
        </w:rPr>
      </w:pPr>
    </w:p>
    <w:p w14:paraId="4AF67EAB" w14:textId="77777777" w:rsidR="009C19D9" w:rsidRDefault="009C19D9" w:rsidP="00607EFD">
      <w:pPr>
        <w:spacing w:line="276" w:lineRule="auto"/>
        <w:rPr>
          <w:sz w:val="22"/>
          <w:szCs w:val="22"/>
          <w:lang w:val="pt-PT"/>
        </w:rPr>
      </w:pPr>
    </w:p>
    <w:p w14:paraId="6D664EF1" w14:textId="77777777" w:rsidR="009C19D9" w:rsidRDefault="009C19D9" w:rsidP="00607EFD">
      <w:pPr>
        <w:spacing w:line="276" w:lineRule="auto"/>
        <w:rPr>
          <w:sz w:val="22"/>
          <w:szCs w:val="22"/>
          <w:lang w:val="pt-PT"/>
        </w:rPr>
      </w:pPr>
    </w:p>
    <w:p w14:paraId="08EF782D" w14:textId="77777777" w:rsidR="009C19D9" w:rsidRDefault="009C19D9" w:rsidP="00607EFD">
      <w:pPr>
        <w:spacing w:line="276" w:lineRule="auto"/>
        <w:rPr>
          <w:sz w:val="22"/>
          <w:szCs w:val="22"/>
          <w:lang w:val="pt-PT"/>
        </w:rPr>
      </w:pPr>
    </w:p>
    <w:p w14:paraId="65E21D4E" w14:textId="77777777" w:rsidR="009C19D9" w:rsidRDefault="009C19D9" w:rsidP="00607EFD">
      <w:pPr>
        <w:spacing w:line="276" w:lineRule="auto"/>
        <w:rPr>
          <w:sz w:val="22"/>
          <w:szCs w:val="22"/>
          <w:lang w:val="pt-PT"/>
        </w:rPr>
      </w:pPr>
    </w:p>
    <w:p w14:paraId="2E8B13B3" w14:textId="77777777" w:rsidR="009C19D9" w:rsidRDefault="009C19D9" w:rsidP="00607EFD">
      <w:pPr>
        <w:spacing w:line="276" w:lineRule="auto"/>
        <w:rPr>
          <w:sz w:val="22"/>
          <w:szCs w:val="22"/>
          <w:lang w:val="pt-PT"/>
        </w:rPr>
      </w:pPr>
    </w:p>
    <w:p w14:paraId="287F961E" w14:textId="77777777" w:rsidR="009C19D9" w:rsidRDefault="009C19D9" w:rsidP="00607EFD">
      <w:pPr>
        <w:spacing w:line="276" w:lineRule="auto"/>
        <w:rPr>
          <w:sz w:val="22"/>
          <w:szCs w:val="22"/>
          <w:lang w:val="pt-PT"/>
        </w:rPr>
      </w:pPr>
    </w:p>
    <w:p w14:paraId="41AEB971" w14:textId="77777777" w:rsidR="009C19D9" w:rsidRDefault="009C19D9" w:rsidP="00607EFD">
      <w:pPr>
        <w:spacing w:line="276" w:lineRule="auto"/>
        <w:rPr>
          <w:sz w:val="22"/>
          <w:szCs w:val="22"/>
          <w:lang w:val="pt-PT"/>
        </w:rPr>
      </w:pPr>
    </w:p>
    <w:p w14:paraId="670CF4E5" w14:textId="77777777" w:rsidR="009C19D9" w:rsidRPr="00340E25" w:rsidRDefault="009C19D9" w:rsidP="00607EFD">
      <w:pPr>
        <w:spacing w:line="276" w:lineRule="auto"/>
        <w:rPr>
          <w:sz w:val="22"/>
          <w:szCs w:val="22"/>
          <w:lang w:val="pt-PT"/>
        </w:rPr>
      </w:pPr>
    </w:p>
    <w:p w14:paraId="64006D0A" w14:textId="77777777" w:rsidR="00E928C1" w:rsidRPr="00340E25" w:rsidRDefault="00C1395C" w:rsidP="00607EFD">
      <w:pPr>
        <w:spacing w:line="276" w:lineRule="auto"/>
        <w:ind w:left="3449" w:right="3383" w:hanging="64"/>
        <w:jc w:val="center"/>
        <w:rPr>
          <w:rFonts w:eastAsia="Arial"/>
          <w:b/>
          <w:bCs/>
          <w:sz w:val="22"/>
          <w:szCs w:val="22"/>
          <w:lang w:val="pt-PT"/>
        </w:rPr>
      </w:pPr>
      <w:r w:rsidRPr="00340E25">
        <w:rPr>
          <w:rFonts w:eastAsia="Arial"/>
          <w:b/>
          <w:bCs/>
          <w:sz w:val="22"/>
          <w:szCs w:val="22"/>
          <w:lang w:val="pt-PT"/>
        </w:rPr>
        <w:t xml:space="preserve">Artigo 63.º </w:t>
      </w:r>
    </w:p>
    <w:p w14:paraId="64807520" w14:textId="40464CE3" w:rsidR="00C1395C" w:rsidRPr="00340E25" w:rsidRDefault="00C1395C" w:rsidP="00607EFD">
      <w:pPr>
        <w:spacing w:line="276" w:lineRule="auto"/>
        <w:ind w:left="3449" w:right="3383" w:hanging="64"/>
        <w:jc w:val="center"/>
        <w:rPr>
          <w:rFonts w:eastAsia="Arial"/>
          <w:b/>
          <w:bCs/>
          <w:sz w:val="22"/>
          <w:szCs w:val="22"/>
          <w:lang w:val="pt-PT"/>
        </w:rPr>
      </w:pPr>
      <w:r w:rsidRPr="00340E25">
        <w:rPr>
          <w:rFonts w:eastAsia="Arial"/>
          <w:b/>
          <w:bCs/>
          <w:sz w:val="22"/>
          <w:szCs w:val="22"/>
          <w:lang w:val="pt-PT"/>
        </w:rPr>
        <w:t>(Dupla medição)</w:t>
      </w:r>
    </w:p>
    <w:p w14:paraId="1D786468" w14:textId="77777777" w:rsidR="00C1395C" w:rsidRPr="00340E25" w:rsidRDefault="00C1395C" w:rsidP="00607EFD">
      <w:pPr>
        <w:spacing w:line="276" w:lineRule="auto"/>
        <w:ind w:left="119" w:right="78"/>
        <w:jc w:val="both"/>
        <w:rPr>
          <w:rFonts w:eastAsia="Arial"/>
          <w:sz w:val="22"/>
          <w:szCs w:val="22"/>
          <w:lang w:val="pt-PT"/>
        </w:rPr>
      </w:pPr>
      <w:proofErr w:type="gramStart"/>
      <w:r w:rsidRPr="00340E25">
        <w:rPr>
          <w:rFonts w:eastAsia="Arial"/>
          <w:sz w:val="22"/>
          <w:szCs w:val="22"/>
          <w:lang w:val="pt-PT"/>
        </w:rPr>
        <w:t>1.     No</w:t>
      </w:r>
      <w:proofErr w:type="gramEnd"/>
      <w:r w:rsidRPr="00340E25">
        <w:rPr>
          <w:rFonts w:eastAsia="Arial"/>
          <w:sz w:val="22"/>
          <w:szCs w:val="22"/>
          <w:lang w:val="pt-PT"/>
        </w:rPr>
        <w:t xml:space="preserve"> caso de dupla medição previsto no n.º 2 do artigo 60.º, o consumo a facturar é o que resultar da determinação da média das indicações dadas pelos dois equipamentos de medição.</w:t>
      </w:r>
    </w:p>
    <w:p w14:paraId="4C9B6FF6" w14:textId="37A40E84"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Sempre</w:t>
      </w:r>
      <w:proofErr w:type="gramEnd"/>
      <w:r w:rsidRPr="00340E25">
        <w:rPr>
          <w:rFonts w:eastAsia="Arial"/>
          <w:sz w:val="22"/>
          <w:szCs w:val="22"/>
          <w:lang w:val="pt-PT"/>
        </w:rPr>
        <w:t xml:space="preserve">   que   o   </w:t>
      </w:r>
      <w:r w:rsidR="000E59C1">
        <w:rPr>
          <w:rFonts w:eastAsia="Arial"/>
          <w:sz w:val="22"/>
          <w:szCs w:val="22"/>
          <w:lang w:val="pt-PT"/>
        </w:rPr>
        <w:t>distribuidor</w:t>
      </w:r>
      <w:r w:rsidR="000E59C1" w:rsidRPr="00340E25">
        <w:rPr>
          <w:rFonts w:eastAsia="Arial"/>
          <w:sz w:val="22"/>
          <w:szCs w:val="22"/>
          <w:lang w:val="pt-PT"/>
        </w:rPr>
        <w:t xml:space="preserve">   </w:t>
      </w:r>
      <w:r w:rsidRPr="00340E25">
        <w:rPr>
          <w:rFonts w:eastAsia="Arial"/>
          <w:sz w:val="22"/>
          <w:szCs w:val="22"/>
          <w:lang w:val="pt-PT"/>
        </w:rPr>
        <w:t xml:space="preserve">instale   um  novo   sistema   que   facilite   as operações  de  medida,  o  cliente  que  disponha  de  equipamento  de  medição próprio  deverá  </w:t>
      </w:r>
      <w:r w:rsidR="000E59C1">
        <w:rPr>
          <w:rFonts w:eastAsia="Arial"/>
          <w:sz w:val="22"/>
          <w:szCs w:val="22"/>
          <w:lang w:val="pt-PT"/>
        </w:rPr>
        <w:t>equipa-</w:t>
      </w:r>
      <w:r w:rsidRPr="00340E25">
        <w:rPr>
          <w:rFonts w:eastAsia="Arial"/>
          <w:sz w:val="22"/>
          <w:szCs w:val="22"/>
          <w:lang w:val="pt-PT"/>
        </w:rPr>
        <w:softHyphen/>
        <w:t xml:space="preserve">lo  com  os  dispositivos  necessários  à  sua  integração nesse sistema; enquanto o não fizer, apenas serão consideradas, para efeitos de   facturação,   as   indicações   dadas   pelo   equipamento   de   medição   do </w:t>
      </w:r>
      <w:r w:rsidR="000E59C1">
        <w:rPr>
          <w:rFonts w:eastAsia="Arial"/>
          <w:sz w:val="22"/>
          <w:szCs w:val="22"/>
          <w:lang w:val="pt-PT"/>
        </w:rPr>
        <w:t>distribuidor</w:t>
      </w:r>
      <w:r w:rsidRPr="00340E25">
        <w:rPr>
          <w:rFonts w:eastAsia="Arial"/>
          <w:sz w:val="22"/>
          <w:szCs w:val="22"/>
          <w:lang w:val="pt-PT"/>
        </w:rPr>
        <w:t>.</w:t>
      </w:r>
    </w:p>
    <w:p w14:paraId="0223123A" w14:textId="77777777" w:rsidR="00C1395C" w:rsidRPr="00340E25" w:rsidRDefault="00C1395C" w:rsidP="00607EFD">
      <w:pPr>
        <w:spacing w:before="10" w:line="276" w:lineRule="auto"/>
        <w:rPr>
          <w:rFonts w:eastAsia="Times New Roman"/>
          <w:sz w:val="22"/>
          <w:szCs w:val="22"/>
          <w:lang w:val="pt-PT"/>
        </w:rPr>
      </w:pPr>
    </w:p>
    <w:p w14:paraId="076A7357"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64.º</w:t>
      </w:r>
    </w:p>
    <w:p w14:paraId="19D773C0" w14:textId="77777777" w:rsidR="00C1395C" w:rsidRPr="00340E25" w:rsidRDefault="00C1395C" w:rsidP="00607EFD">
      <w:pPr>
        <w:spacing w:line="276" w:lineRule="auto"/>
        <w:ind w:left="2232" w:right="2167"/>
        <w:jc w:val="center"/>
        <w:rPr>
          <w:rFonts w:eastAsia="Arial"/>
          <w:b/>
          <w:bCs/>
          <w:sz w:val="22"/>
          <w:szCs w:val="22"/>
          <w:lang w:val="pt-PT"/>
        </w:rPr>
      </w:pPr>
      <w:r w:rsidRPr="00340E25">
        <w:rPr>
          <w:rFonts w:eastAsia="Arial"/>
          <w:b/>
          <w:bCs/>
          <w:sz w:val="22"/>
          <w:szCs w:val="22"/>
          <w:lang w:val="pt-PT"/>
        </w:rPr>
        <w:t>(Controlo da potência a tomar à rede)</w:t>
      </w:r>
    </w:p>
    <w:p w14:paraId="49439633" w14:textId="6B9961D2" w:rsidR="00C1395C" w:rsidRPr="00340E25" w:rsidRDefault="00C1395C" w:rsidP="00E928C1">
      <w:pPr>
        <w:spacing w:line="276" w:lineRule="auto"/>
        <w:ind w:left="119" w:right="74"/>
        <w:jc w:val="both"/>
        <w:rPr>
          <w:rFonts w:eastAsia="Arial"/>
          <w:sz w:val="22"/>
          <w:szCs w:val="22"/>
          <w:lang w:val="pt-PT"/>
        </w:rPr>
      </w:pPr>
      <w:proofErr w:type="gramStart"/>
      <w:r w:rsidRPr="00340E25">
        <w:rPr>
          <w:rFonts w:eastAsia="Arial"/>
          <w:sz w:val="22"/>
          <w:szCs w:val="22"/>
          <w:lang w:val="pt-PT"/>
        </w:rPr>
        <w:t xml:space="preserve">O  </w:t>
      </w:r>
      <w:r w:rsidR="000E59C1">
        <w:rPr>
          <w:rFonts w:eastAsia="Arial"/>
          <w:sz w:val="22"/>
          <w:szCs w:val="22"/>
          <w:lang w:val="pt-PT"/>
        </w:rPr>
        <w:t>distribuidor</w:t>
      </w:r>
      <w:proofErr w:type="gramEnd"/>
      <w:r w:rsidR="000E59C1">
        <w:rPr>
          <w:rFonts w:eastAsia="Arial"/>
          <w:sz w:val="22"/>
          <w:szCs w:val="22"/>
          <w:lang w:val="pt-PT"/>
        </w:rPr>
        <w:t>, directamente ou a pedido do comercializador,</w:t>
      </w:r>
      <w:r w:rsidR="000E59C1" w:rsidRPr="00340E25">
        <w:rPr>
          <w:rFonts w:eastAsia="Arial"/>
          <w:sz w:val="22"/>
          <w:szCs w:val="22"/>
          <w:lang w:val="pt-PT"/>
        </w:rPr>
        <w:t xml:space="preserve">  </w:t>
      </w:r>
      <w:r w:rsidRPr="00340E25">
        <w:rPr>
          <w:rFonts w:eastAsia="Arial"/>
          <w:sz w:val="22"/>
          <w:szCs w:val="22"/>
          <w:lang w:val="pt-PT"/>
        </w:rPr>
        <w:t>pode  colocar,  sem  qualquer  encargo  para  o  cliente,  na entrada de qualquer instalação deste dispositivos destinados a impedir que a potência tomada exceda os limites estabelecidos no contrato, sem prejuízo dos acréscimos previstos no artigo 43.º do presente diploma.</w:t>
      </w:r>
    </w:p>
    <w:p w14:paraId="5BB9ACD3" w14:textId="77777777" w:rsidR="00C1395C" w:rsidRPr="00340E25" w:rsidRDefault="00C1395C" w:rsidP="00607EFD">
      <w:pPr>
        <w:spacing w:line="276" w:lineRule="auto"/>
        <w:rPr>
          <w:sz w:val="22"/>
          <w:szCs w:val="22"/>
          <w:lang w:val="pt-PT"/>
        </w:rPr>
      </w:pPr>
    </w:p>
    <w:p w14:paraId="059E209D" w14:textId="77777777" w:rsidR="00C1395C" w:rsidRPr="00340E25" w:rsidRDefault="00C1395C" w:rsidP="00607EFD">
      <w:pPr>
        <w:spacing w:line="276" w:lineRule="auto"/>
        <w:rPr>
          <w:sz w:val="22"/>
          <w:szCs w:val="22"/>
          <w:lang w:val="pt-PT"/>
        </w:rPr>
      </w:pPr>
    </w:p>
    <w:p w14:paraId="1E55EB99" w14:textId="77777777" w:rsidR="00C1395C" w:rsidRPr="00340E25" w:rsidRDefault="00C1395C" w:rsidP="00607EFD">
      <w:pPr>
        <w:spacing w:line="276" w:lineRule="auto"/>
        <w:rPr>
          <w:sz w:val="22"/>
          <w:szCs w:val="22"/>
          <w:lang w:val="pt-PT"/>
        </w:rPr>
      </w:pPr>
    </w:p>
    <w:p w14:paraId="613C07C6" w14:textId="77777777" w:rsidR="00C1395C" w:rsidRPr="00340E25" w:rsidRDefault="00C1395C" w:rsidP="00607EFD">
      <w:pPr>
        <w:spacing w:line="276" w:lineRule="auto"/>
        <w:rPr>
          <w:sz w:val="22"/>
          <w:szCs w:val="22"/>
          <w:lang w:val="pt-PT"/>
        </w:rPr>
      </w:pPr>
    </w:p>
    <w:p w14:paraId="570323CD" w14:textId="77777777" w:rsidR="00C1395C" w:rsidRPr="00340E25" w:rsidRDefault="00C1395C" w:rsidP="00607EFD">
      <w:pPr>
        <w:spacing w:before="18" w:line="276" w:lineRule="auto"/>
        <w:rPr>
          <w:sz w:val="22"/>
          <w:szCs w:val="22"/>
          <w:lang w:val="pt-PT"/>
        </w:rPr>
      </w:pPr>
    </w:p>
    <w:p w14:paraId="2E814664"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65.º</w:t>
      </w:r>
    </w:p>
    <w:p w14:paraId="307638C8" w14:textId="77777777" w:rsidR="00C1395C" w:rsidRPr="00340E25" w:rsidRDefault="00C1395C" w:rsidP="00607EFD">
      <w:pPr>
        <w:spacing w:before="2" w:line="276" w:lineRule="auto"/>
        <w:ind w:left="2409" w:right="2348"/>
        <w:jc w:val="center"/>
        <w:rPr>
          <w:rFonts w:eastAsia="Arial"/>
          <w:b/>
          <w:bCs/>
          <w:sz w:val="22"/>
          <w:szCs w:val="22"/>
          <w:lang w:val="pt-PT"/>
        </w:rPr>
      </w:pPr>
      <w:r w:rsidRPr="00340E25">
        <w:rPr>
          <w:rFonts w:eastAsia="Arial"/>
          <w:b/>
          <w:bCs/>
          <w:sz w:val="22"/>
          <w:szCs w:val="22"/>
          <w:lang w:val="pt-PT"/>
        </w:rPr>
        <w:t>(Leitura dos aparelho de medição)</w:t>
      </w:r>
    </w:p>
    <w:p w14:paraId="6C49F241" w14:textId="1F3AE7B4"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sz w:val="22"/>
          <w:szCs w:val="22"/>
          <w:lang w:val="pt-PT"/>
        </w:rPr>
        <w:t>1.     Em</w:t>
      </w:r>
      <w:proofErr w:type="gramEnd"/>
      <w:r w:rsidRPr="00340E25">
        <w:rPr>
          <w:rFonts w:eastAsia="Arial"/>
          <w:sz w:val="22"/>
          <w:szCs w:val="22"/>
          <w:lang w:val="pt-PT"/>
        </w:rPr>
        <w:t xml:space="preserve"> BT, a leitura dos aparelhos de medição </w:t>
      </w:r>
      <w:r w:rsidR="000E59C1">
        <w:rPr>
          <w:rFonts w:eastAsia="Arial"/>
          <w:sz w:val="22"/>
          <w:szCs w:val="22"/>
          <w:lang w:val="pt-PT"/>
        </w:rPr>
        <w:t xml:space="preserve">em regime de pós pagamento </w:t>
      </w:r>
      <w:r w:rsidRPr="00340E25">
        <w:rPr>
          <w:rFonts w:eastAsia="Arial"/>
          <w:sz w:val="22"/>
          <w:szCs w:val="22"/>
          <w:lang w:val="pt-PT"/>
        </w:rPr>
        <w:t>é feita periodicamente, com intervalos não inferiores a um mês nem superiores a seis.</w:t>
      </w:r>
    </w:p>
    <w:p w14:paraId="79AF62B6" w14:textId="764AAB60"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Em</w:t>
      </w:r>
      <w:proofErr w:type="gramEnd"/>
      <w:r w:rsidRPr="00340E25">
        <w:rPr>
          <w:rFonts w:eastAsia="Arial"/>
          <w:sz w:val="22"/>
          <w:szCs w:val="22"/>
          <w:lang w:val="pt-PT"/>
        </w:rPr>
        <w:t xml:space="preserve"> MAT, AT e MT a leitura daqueles aparelhos é feita mensalmente em data</w:t>
      </w:r>
      <w:r w:rsidR="00800B97">
        <w:rPr>
          <w:rFonts w:eastAsia="Arial"/>
          <w:sz w:val="22"/>
          <w:szCs w:val="22"/>
          <w:lang w:val="pt-PT"/>
        </w:rPr>
        <w:t xml:space="preserve"> pré-estabelecida através de comunicação remota.</w:t>
      </w:r>
    </w:p>
    <w:p w14:paraId="18CA68EA" w14:textId="77777777" w:rsidR="00C1395C" w:rsidRPr="00340E25" w:rsidRDefault="00C1395C" w:rsidP="00607EFD">
      <w:pPr>
        <w:spacing w:line="276" w:lineRule="auto"/>
        <w:ind w:left="119" w:right="71"/>
        <w:jc w:val="both"/>
        <w:rPr>
          <w:rFonts w:eastAsia="Arial"/>
          <w:sz w:val="22"/>
          <w:szCs w:val="22"/>
          <w:lang w:val="pt-PT"/>
        </w:rPr>
      </w:pPr>
      <w:proofErr w:type="gramStart"/>
      <w:r w:rsidRPr="00340E25">
        <w:rPr>
          <w:rFonts w:eastAsia="Arial"/>
          <w:sz w:val="22"/>
          <w:szCs w:val="22"/>
          <w:lang w:val="pt-PT"/>
        </w:rPr>
        <w:t>3.     Sempre</w:t>
      </w:r>
      <w:proofErr w:type="gramEnd"/>
      <w:r w:rsidRPr="00340E25">
        <w:rPr>
          <w:rFonts w:eastAsia="Arial"/>
          <w:sz w:val="22"/>
          <w:szCs w:val="22"/>
          <w:lang w:val="pt-PT"/>
        </w:rPr>
        <w:t xml:space="preserve">  que  a  leitura  dos  aparelhos  de  medição  tiver  de  ser  feita  em período ou data diferente do estabelecido por facto imputável ao cliente, este é obrigado  ao  pagamento  de  uma  taxa  de  leitura  extraordinária,  cujo  valor  é calculado  de  acordo  com  os  critérios  a  que  se  refere  o  artigo  24.º  deste regulamento.</w:t>
      </w:r>
    </w:p>
    <w:p w14:paraId="2827A762" w14:textId="77777777" w:rsidR="00C1395C" w:rsidRPr="00340E25" w:rsidRDefault="00C1395C" w:rsidP="00607EFD">
      <w:pPr>
        <w:spacing w:before="5" w:line="276" w:lineRule="auto"/>
        <w:rPr>
          <w:rFonts w:eastAsia="Times New Roman"/>
          <w:sz w:val="22"/>
          <w:szCs w:val="22"/>
          <w:lang w:val="pt-PT"/>
        </w:rPr>
      </w:pPr>
    </w:p>
    <w:p w14:paraId="70DBE4FB" w14:textId="77777777" w:rsidR="00C1395C" w:rsidRPr="00340E25" w:rsidRDefault="00C1395C" w:rsidP="00607EFD">
      <w:pPr>
        <w:spacing w:line="276" w:lineRule="auto"/>
        <w:rPr>
          <w:sz w:val="22"/>
          <w:szCs w:val="22"/>
          <w:lang w:val="pt-PT"/>
        </w:rPr>
      </w:pPr>
    </w:p>
    <w:p w14:paraId="3C02F378" w14:textId="77777777" w:rsidR="00E928C1" w:rsidRPr="00340E25" w:rsidRDefault="00C1395C" w:rsidP="00607EFD">
      <w:pPr>
        <w:spacing w:line="276" w:lineRule="auto"/>
        <w:ind w:left="2830" w:right="2765" w:hanging="63"/>
        <w:jc w:val="center"/>
        <w:rPr>
          <w:rFonts w:eastAsia="Arial"/>
          <w:b/>
          <w:bCs/>
          <w:sz w:val="22"/>
          <w:szCs w:val="22"/>
          <w:lang w:val="pt-PT"/>
        </w:rPr>
      </w:pPr>
      <w:r w:rsidRPr="00340E25">
        <w:rPr>
          <w:rFonts w:eastAsia="Arial"/>
          <w:b/>
          <w:bCs/>
          <w:sz w:val="22"/>
          <w:szCs w:val="22"/>
          <w:lang w:val="pt-PT"/>
        </w:rPr>
        <w:t xml:space="preserve">Artigo 65.º </w:t>
      </w:r>
    </w:p>
    <w:p w14:paraId="3EEC52D1" w14:textId="7F640AE5" w:rsidR="00C1395C" w:rsidRPr="00340E25" w:rsidRDefault="00C1395C" w:rsidP="00607EFD">
      <w:pPr>
        <w:spacing w:line="276" w:lineRule="auto"/>
        <w:ind w:left="2830" w:right="2765" w:hanging="63"/>
        <w:jc w:val="center"/>
        <w:rPr>
          <w:rFonts w:eastAsia="Arial"/>
          <w:b/>
          <w:bCs/>
          <w:sz w:val="22"/>
          <w:szCs w:val="22"/>
          <w:lang w:val="pt-PT"/>
        </w:rPr>
      </w:pPr>
      <w:r w:rsidRPr="00340E25">
        <w:rPr>
          <w:rFonts w:eastAsia="Arial"/>
          <w:b/>
          <w:bCs/>
          <w:sz w:val="22"/>
          <w:szCs w:val="22"/>
          <w:lang w:val="pt-PT"/>
        </w:rPr>
        <w:t>(Impossibilidade de leitura)</w:t>
      </w:r>
    </w:p>
    <w:p w14:paraId="0EA061B3" w14:textId="299D65E8" w:rsidR="00C1395C" w:rsidRPr="00340E25" w:rsidRDefault="00C1395C" w:rsidP="00340E25">
      <w:pPr>
        <w:spacing w:line="276" w:lineRule="auto"/>
        <w:ind w:left="119" w:right="73"/>
        <w:jc w:val="both"/>
        <w:rPr>
          <w:rFonts w:eastAsia="Arial"/>
          <w:sz w:val="22"/>
          <w:szCs w:val="22"/>
          <w:lang w:val="pt-PT"/>
        </w:rPr>
      </w:pPr>
      <w:proofErr w:type="gramStart"/>
      <w:r w:rsidRPr="00340E25">
        <w:rPr>
          <w:rFonts w:eastAsia="Arial"/>
          <w:sz w:val="22"/>
          <w:szCs w:val="22"/>
          <w:lang w:val="pt-PT"/>
        </w:rPr>
        <w:t>1.     Em</w:t>
      </w:r>
      <w:proofErr w:type="gramEnd"/>
      <w:r w:rsidRPr="00340E25">
        <w:rPr>
          <w:rFonts w:eastAsia="Arial"/>
          <w:sz w:val="22"/>
          <w:szCs w:val="22"/>
          <w:lang w:val="pt-PT"/>
        </w:rPr>
        <w:t xml:space="preserve"> BT, sempre que, por facto imputável ao cliente, a leitura dos aparelhos de  medição  não  possa  ser  feita  durante  seis  meses  seguidos,  o  fornecedor poderá  interromper  o  fornecimento,  com  observância  do  disposto  no  Artigo</w:t>
      </w:r>
      <w:r w:rsidR="00800B97">
        <w:rPr>
          <w:rFonts w:eastAsia="Arial"/>
          <w:sz w:val="22"/>
          <w:szCs w:val="22"/>
          <w:lang w:val="pt-PT"/>
        </w:rPr>
        <w:t xml:space="preserve"> </w:t>
      </w:r>
      <w:r w:rsidRPr="00340E25">
        <w:rPr>
          <w:rFonts w:eastAsia="Arial"/>
          <w:sz w:val="22"/>
          <w:szCs w:val="22"/>
          <w:lang w:val="pt-PT"/>
        </w:rPr>
        <w:t>11.º, se após duas novas diligências feitas em dias diferentes e anunciadas, se mantiver a impossibilidade de efectuar a leitura.</w:t>
      </w:r>
    </w:p>
    <w:p w14:paraId="1975D733" w14:textId="6E5CBD4C"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Em</w:t>
      </w:r>
      <w:proofErr w:type="gramEnd"/>
      <w:r w:rsidRPr="00340E25">
        <w:rPr>
          <w:rFonts w:eastAsia="Arial"/>
          <w:sz w:val="22"/>
          <w:szCs w:val="22"/>
          <w:lang w:val="pt-PT"/>
        </w:rPr>
        <w:t xml:space="preserve">  MAT,  AT  e  MT,  a  interrupção  do  fornecimento  poderá  efectuar</w:t>
      </w:r>
      <w:r w:rsidRPr="00340E25">
        <w:rPr>
          <w:rFonts w:eastAsia="Arial"/>
          <w:sz w:val="22"/>
          <w:szCs w:val="22"/>
          <w:lang w:val="pt-PT"/>
        </w:rPr>
        <w:softHyphen/>
      </w:r>
      <w:r w:rsidR="00800B97">
        <w:rPr>
          <w:rFonts w:eastAsia="Arial"/>
          <w:sz w:val="22"/>
          <w:szCs w:val="22"/>
          <w:lang w:val="pt-PT"/>
        </w:rPr>
        <w:t>-</w:t>
      </w:r>
      <w:r w:rsidRPr="00340E25">
        <w:rPr>
          <w:rFonts w:eastAsia="Arial"/>
          <w:sz w:val="22"/>
          <w:szCs w:val="22"/>
          <w:lang w:val="pt-PT"/>
        </w:rPr>
        <w:t>se quando  a  leitura  dos  aparelhos  de  medição  não  possa  ser  feita  nas  datas fixadas, por facto imputável ao cliente.</w:t>
      </w:r>
    </w:p>
    <w:p w14:paraId="58CD8ECD" w14:textId="77777777" w:rsidR="00C1395C" w:rsidRPr="00340E25" w:rsidRDefault="00C1395C" w:rsidP="00607EFD">
      <w:pPr>
        <w:spacing w:before="11" w:line="276" w:lineRule="auto"/>
        <w:rPr>
          <w:rFonts w:eastAsia="Times New Roman"/>
          <w:sz w:val="22"/>
          <w:szCs w:val="22"/>
          <w:lang w:val="pt-PT"/>
        </w:rPr>
      </w:pPr>
    </w:p>
    <w:p w14:paraId="60EC2F0E"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67.º</w:t>
      </w:r>
    </w:p>
    <w:p w14:paraId="5FD60B18" w14:textId="258824D3" w:rsidR="00C1395C" w:rsidRPr="00340E25" w:rsidRDefault="00C1395C" w:rsidP="00340E25">
      <w:pPr>
        <w:spacing w:line="276" w:lineRule="auto"/>
        <w:ind w:left="2265" w:right="1389"/>
        <w:jc w:val="center"/>
        <w:rPr>
          <w:rFonts w:eastAsia="Arial"/>
          <w:b/>
          <w:bCs/>
          <w:sz w:val="22"/>
          <w:szCs w:val="22"/>
          <w:lang w:val="pt-PT"/>
        </w:rPr>
      </w:pPr>
      <w:r w:rsidRPr="00340E25">
        <w:rPr>
          <w:rFonts w:eastAsia="Arial"/>
          <w:b/>
          <w:bCs/>
          <w:sz w:val="22"/>
          <w:szCs w:val="22"/>
          <w:lang w:val="pt-PT"/>
        </w:rPr>
        <w:t>(</w:t>
      </w:r>
      <w:r w:rsidR="005C5B0F">
        <w:rPr>
          <w:rFonts w:eastAsia="Arial"/>
          <w:b/>
          <w:bCs/>
          <w:sz w:val="22"/>
          <w:szCs w:val="22"/>
          <w:lang w:val="pt-PT"/>
        </w:rPr>
        <w:t xml:space="preserve">Verificação e </w:t>
      </w:r>
      <w:r w:rsidRPr="00340E25">
        <w:rPr>
          <w:rFonts w:eastAsia="Arial"/>
          <w:b/>
          <w:bCs/>
          <w:sz w:val="22"/>
          <w:szCs w:val="22"/>
          <w:lang w:val="pt-PT"/>
        </w:rPr>
        <w:t>Aferição dos aparelhos de medição)</w:t>
      </w:r>
    </w:p>
    <w:p w14:paraId="5D0CB769" w14:textId="33675141" w:rsidR="00C1395C" w:rsidRPr="00ED6F33" w:rsidRDefault="00C1395C" w:rsidP="00ED6F33">
      <w:pPr>
        <w:pStyle w:val="PargrafodaLista"/>
        <w:numPr>
          <w:ilvl w:val="0"/>
          <w:numId w:val="66"/>
        </w:numPr>
        <w:spacing w:line="276" w:lineRule="auto"/>
        <w:ind w:right="75"/>
        <w:jc w:val="both"/>
        <w:rPr>
          <w:rFonts w:eastAsia="Arial"/>
          <w:sz w:val="22"/>
          <w:szCs w:val="22"/>
          <w:lang w:val="pt-PT"/>
        </w:rPr>
      </w:pPr>
      <w:proofErr w:type="gramStart"/>
      <w:r w:rsidRPr="00ED6F33">
        <w:rPr>
          <w:rFonts w:eastAsia="Arial"/>
          <w:sz w:val="22"/>
          <w:szCs w:val="22"/>
          <w:lang w:val="pt-PT"/>
        </w:rPr>
        <w:t>Os  aparelhos</w:t>
      </w:r>
      <w:proofErr w:type="gramEnd"/>
      <w:r w:rsidRPr="00ED6F33">
        <w:rPr>
          <w:rFonts w:eastAsia="Arial"/>
          <w:sz w:val="22"/>
          <w:szCs w:val="22"/>
          <w:lang w:val="pt-PT"/>
        </w:rPr>
        <w:t xml:space="preserve">  de  medição  serão  aferidos</w:t>
      </w:r>
      <w:r w:rsidR="005C5B0F" w:rsidRPr="00ED6F33">
        <w:rPr>
          <w:rFonts w:eastAsia="Arial"/>
          <w:sz w:val="22"/>
          <w:szCs w:val="22"/>
          <w:lang w:val="pt-PT"/>
        </w:rPr>
        <w:t>, de forma obrigatória,</w:t>
      </w:r>
      <w:r w:rsidRPr="00ED6F33">
        <w:rPr>
          <w:rFonts w:eastAsia="Arial"/>
          <w:sz w:val="22"/>
          <w:szCs w:val="22"/>
          <w:lang w:val="pt-PT"/>
        </w:rPr>
        <w:t xml:space="preserve">  </w:t>
      </w:r>
      <w:r w:rsidR="005C5B0F" w:rsidRPr="00ED6F33">
        <w:rPr>
          <w:rFonts w:eastAsia="Arial"/>
          <w:sz w:val="22"/>
          <w:szCs w:val="22"/>
          <w:lang w:val="pt-PT"/>
        </w:rPr>
        <w:t xml:space="preserve">periodicamente nos termos do Guia de Medição, Leitura e Disponibilização de Dados e </w:t>
      </w:r>
      <w:r w:rsidRPr="00ED6F33">
        <w:rPr>
          <w:rFonts w:eastAsia="Arial"/>
          <w:sz w:val="22"/>
          <w:szCs w:val="22"/>
          <w:lang w:val="pt-PT"/>
        </w:rPr>
        <w:t>sempre  que  se  suspeite  ou detecte defeito no seu funcionamento.</w:t>
      </w:r>
    </w:p>
    <w:p w14:paraId="42257E33" w14:textId="77777777" w:rsidR="00ED6F33" w:rsidRDefault="00ED6F33" w:rsidP="00ED6F33">
      <w:pPr>
        <w:spacing w:line="276" w:lineRule="auto"/>
        <w:ind w:right="75"/>
        <w:jc w:val="both"/>
        <w:rPr>
          <w:rFonts w:eastAsia="Arial"/>
          <w:sz w:val="22"/>
          <w:szCs w:val="22"/>
          <w:lang w:val="pt-PT"/>
        </w:rPr>
      </w:pPr>
    </w:p>
    <w:p w14:paraId="29C1D884" w14:textId="77777777" w:rsidR="00ED6F33" w:rsidRPr="00ED6F33" w:rsidRDefault="00ED6F33" w:rsidP="00ED6F33">
      <w:pPr>
        <w:spacing w:line="276" w:lineRule="auto"/>
        <w:ind w:right="75"/>
        <w:jc w:val="both"/>
        <w:rPr>
          <w:rFonts w:eastAsia="Arial"/>
          <w:sz w:val="22"/>
          <w:szCs w:val="22"/>
          <w:lang w:val="pt-PT"/>
        </w:rPr>
      </w:pPr>
    </w:p>
    <w:p w14:paraId="2FEB8CA6" w14:textId="165B3BA4"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Se</w:t>
      </w:r>
      <w:proofErr w:type="gramEnd"/>
      <w:r w:rsidRPr="00340E25">
        <w:rPr>
          <w:rFonts w:eastAsia="Arial"/>
          <w:sz w:val="22"/>
          <w:szCs w:val="22"/>
          <w:lang w:val="pt-PT"/>
        </w:rPr>
        <w:t xml:space="preserve"> o cliente exigir uma aferição em laboratório oficial e este confirmar que os aparelhos de medição se encontram dentro dos limites legais de tolerância, é  de  sua  conta  o  pagamento  dos  respectivos  encargos;  em  caso  contrário, serão esses encargos de conta do </w:t>
      </w:r>
      <w:r w:rsidR="005C5B0F">
        <w:rPr>
          <w:rFonts w:eastAsia="Arial"/>
          <w:sz w:val="22"/>
          <w:szCs w:val="22"/>
          <w:lang w:val="pt-PT"/>
        </w:rPr>
        <w:t>distribuidor</w:t>
      </w:r>
      <w:r w:rsidRPr="00340E25">
        <w:rPr>
          <w:rFonts w:eastAsia="Arial"/>
          <w:sz w:val="22"/>
          <w:szCs w:val="22"/>
          <w:lang w:val="pt-PT"/>
        </w:rPr>
        <w:t>.</w:t>
      </w:r>
    </w:p>
    <w:p w14:paraId="7D3F4F3B" w14:textId="6C6B7E85" w:rsidR="00C1395C" w:rsidRPr="00340E25" w:rsidRDefault="00C1395C" w:rsidP="00E928C1">
      <w:pPr>
        <w:spacing w:before="29" w:line="276" w:lineRule="auto"/>
        <w:ind w:left="119" w:right="77"/>
        <w:jc w:val="both"/>
        <w:rPr>
          <w:rFonts w:eastAsia="Arial"/>
          <w:sz w:val="22"/>
          <w:szCs w:val="22"/>
          <w:lang w:val="pt-PT"/>
        </w:rPr>
      </w:pPr>
      <w:proofErr w:type="gramStart"/>
      <w:r w:rsidRPr="00340E25">
        <w:rPr>
          <w:rFonts w:eastAsia="Arial"/>
          <w:sz w:val="22"/>
          <w:szCs w:val="22"/>
          <w:lang w:val="pt-PT"/>
        </w:rPr>
        <w:t>3.     No</w:t>
      </w:r>
      <w:proofErr w:type="gramEnd"/>
      <w:r w:rsidRPr="00340E25">
        <w:rPr>
          <w:rFonts w:eastAsia="Arial"/>
          <w:sz w:val="22"/>
          <w:szCs w:val="22"/>
          <w:lang w:val="pt-PT"/>
        </w:rPr>
        <w:t xml:space="preserve">   caso   de   existir   duplo   equipamento   de   medição   a   aferição   dos respectivos aparelhos é obrigatória sempre que a diferença entre as indicações dos dois equipamentos, em dois períodos sucessivos de leitura, ultrapasse 3% da indicação que apresente valor mais baixo, no caso de fornecimento em BT e</w:t>
      </w:r>
      <w:r w:rsidR="00E928C1" w:rsidRPr="00340E25">
        <w:rPr>
          <w:rFonts w:eastAsia="Arial"/>
          <w:sz w:val="22"/>
          <w:szCs w:val="22"/>
          <w:lang w:val="pt-PT"/>
        </w:rPr>
        <w:t xml:space="preserve"> </w:t>
      </w:r>
      <w:r w:rsidRPr="00340E25">
        <w:rPr>
          <w:rFonts w:eastAsia="Arial"/>
          <w:sz w:val="22"/>
          <w:szCs w:val="22"/>
          <w:lang w:val="pt-PT"/>
        </w:rPr>
        <w:t>2%  em  MAT,  AT  e  MT;  os  encargos  com  a  aferição  serão  de  conta  do</w:t>
      </w:r>
      <w:r w:rsidR="00E928C1" w:rsidRPr="00340E25">
        <w:rPr>
          <w:rFonts w:eastAsia="Arial"/>
          <w:sz w:val="22"/>
          <w:szCs w:val="22"/>
          <w:lang w:val="pt-PT"/>
        </w:rPr>
        <w:t xml:space="preserve"> </w:t>
      </w:r>
      <w:r w:rsidRPr="00340E25">
        <w:rPr>
          <w:rFonts w:eastAsia="Arial"/>
          <w:sz w:val="22"/>
          <w:szCs w:val="22"/>
          <w:lang w:val="pt-PT"/>
        </w:rPr>
        <w:t>proprietário do equipamento desregulado.</w:t>
      </w:r>
    </w:p>
    <w:p w14:paraId="349C05D3" w14:textId="77777777" w:rsidR="00C1395C" w:rsidRPr="00340E25" w:rsidRDefault="00C1395C" w:rsidP="00607EFD">
      <w:pPr>
        <w:spacing w:line="276" w:lineRule="auto"/>
        <w:ind w:left="119" w:right="73"/>
        <w:jc w:val="both"/>
        <w:rPr>
          <w:rFonts w:eastAsia="Arial"/>
          <w:sz w:val="22"/>
          <w:szCs w:val="22"/>
          <w:lang w:val="pt-PT"/>
        </w:rPr>
      </w:pPr>
      <w:proofErr w:type="gramStart"/>
      <w:r w:rsidRPr="00340E25">
        <w:rPr>
          <w:rFonts w:eastAsia="Arial"/>
          <w:sz w:val="22"/>
          <w:szCs w:val="22"/>
          <w:lang w:val="pt-PT"/>
        </w:rPr>
        <w:t>4.     Em</w:t>
      </w:r>
      <w:proofErr w:type="gramEnd"/>
      <w:r w:rsidRPr="00340E25">
        <w:rPr>
          <w:rFonts w:eastAsia="Arial"/>
          <w:sz w:val="22"/>
          <w:szCs w:val="22"/>
          <w:lang w:val="pt-PT"/>
        </w:rPr>
        <w:t xml:space="preserve"> qualquer dos casos referidos nos números anteriores, a aferição dos aparelhos deve ser feita sem ruptura dos respectivos selos.</w:t>
      </w:r>
    </w:p>
    <w:p w14:paraId="4B7ECEB6" w14:textId="77777777" w:rsidR="00C1395C" w:rsidRPr="00340E25" w:rsidRDefault="00C1395C" w:rsidP="00607EFD">
      <w:pPr>
        <w:spacing w:line="276" w:lineRule="auto"/>
        <w:rPr>
          <w:sz w:val="22"/>
          <w:szCs w:val="22"/>
          <w:lang w:val="pt-PT"/>
        </w:rPr>
      </w:pPr>
    </w:p>
    <w:p w14:paraId="5ACCF342" w14:textId="77777777" w:rsidR="00C1395C" w:rsidRPr="00340E25" w:rsidRDefault="00C1395C" w:rsidP="00E928C1">
      <w:pPr>
        <w:spacing w:line="276" w:lineRule="auto"/>
        <w:ind w:left="1134" w:right="113"/>
        <w:jc w:val="center"/>
        <w:rPr>
          <w:rFonts w:eastAsia="Arial"/>
          <w:b/>
          <w:bCs/>
          <w:sz w:val="22"/>
          <w:szCs w:val="22"/>
          <w:lang w:val="pt-PT"/>
        </w:rPr>
      </w:pPr>
      <w:r w:rsidRPr="00340E25">
        <w:rPr>
          <w:rFonts w:eastAsia="Arial"/>
          <w:b/>
          <w:bCs/>
          <w:sz w:val="22"/>
          <w:szCs w:val="22"/>
          <w:lang w:val="pt-PT"/>
        </w:rPr>
        <w:t>Artigo 68.º</w:t>
      </w:r>
    </w:p>
    <w:p w14:paraId="039D0E56" w14:textId="77777777" w:rsidR="00C1395C" w:rsidRPr="00340E25" w:rsidRDefault="00C1395C" w:rsidP="00E928C1">
      <w:pPr>
        <w:spacing w:line="276" w:lineRule="auto"/>
        <w:ind w:left="1134" w:right="113" w:hanging="1291"/>
        <w:jc w:val="center"/>
        <w:rPr>
          <w:rFonts w:eastAsia="Arial"/>
          <w:b/>
          <w:bCs/>
          <w:sz w:val="22"/>
          <w:szCs w:val="22"/>
          <w:lang w:val="pt-PT"/>
        </w:rPr>
      </w:pPr>
      <w:r w:rsidRPr="00340E25">
        <w:rPr>
          <w:rFonts w:eastAsia="Arial"/>
          <w:b/>
          <w:bCs/>
          <w:sz w:val="22"/>
          <w:szCs w:val="22"/>
          <w:lang w:val="pt-PT"/>
        </w:rPr>
        <w:t>(Medição da energia no caso de mau funcionamento do equipamento de medição)</w:t>
      </w:r>
    </w:p>
    <w:p w14:paraId="7A892A15" w14:textId="450BCB8F"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medição da energia será corrigida em conformidade com o estabelecido no Artigo 86.º, sempre que, havendo um único equipamento de medição, este acuse   defeito   de   funcionamento   ou,   havendo   equipamento   duplo   a desafinação ou avaria seja simultânea.</w:t>
      </w:r>
    </w:p>
    <w:p w14:paraId="24E02C44" w14:textId="708D03A3"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Nas</w:t>
      </w:r>
      <w:proofErr w:type="gramEnd"/>
      <w:r w:rsidRPr="00340E25">
        <w:rPr>
          <w:rFonts w:eastAsia="Arial"/>
          <w:sz w:val="22"/>
          <w:szCs w:val="22"/>
          <w:lang w:val="pt-PT"/>
        </w:rPr>
        <w:t xml:space="preserve">  instalações  de  utilização  equipadas  com  duplo  equipamento  de medição,  em  que  apenas  um  destes  acuse  defeito  de  funcionamento,  a energia e a potência serão medidas pelo outro.</w:t>
      </w:r>
    </w:p>
    <w:p w14:paraId="470EF78E" w14:textId="77777777" w:rsidR="00C1395C" w:rsidRPr="00340E25" w:rsidRDefault="00C1395C" w:rsidP="00607EFD">
      <w:pPr>
        <w:spacing w:before="6" w:line="276" w:lineRule="auto"/>
        <w:rPr>
          <w:rFonts w:eastAsia="Times New Roman"/>
          <w:sz w:val="22"/>
          <w:szCs w:val="22"/>
          <w:lang w:val="pt-PT"/>
        </w:rPr>
      </w:pPr>
    </w:p>
    <w:p w14:paraId="4B874BC3" w14:textId="710C6F9A" w:rsidR="00C1395C" w:rsidRPr="00340E25" w:rsidRDefault="00C1395C" w:rsidP="00607EFD">
      <w:pPr>
        <w:spacing w:line="276" w:lineRule="auto"/>
        <w:ind w:left="3526" w:right="3526"/>
        <w:jc w:val="center"/>
        <w:rPr>
          <w:rFonts w:eastAsia="Arial"/>
          <w:b/>
          <w:bCs/>
          <w:sz w:val="22"/>
          <w:szCs w:val="22"/>
          <w:lang w:val="pt-PT"/>
        </w:rPr>
      </w:pPr>
      <w:r w:rsidRPr="00340E25">
        <w:rPr>
          <w:rFonts w:eastAsia="Arial"/>
          <w:b/>
          <w:bCs/>
          <w:sz w:val="22"/>
          <w:szCs w:val="22"/>
          <w:lang w:val="pt-PT"/>
        </w:rPr>
        <w:t xml:space="preserve">CAPÍTULO VIII </w:t>
      </w:r>
      <w:r w:rsidR="00E928C1" w:rsidRPr="00340E25">
        <w:rPr>
          <w:rFonts w:eastAsia="Arial"/>
          <w:b/>
          <w:bCs/>
          <w:sz w:val="22"/>
          <w:szCs w:val="22"/>
          <w:lang w:val="pt-PT"/>
        </w:rPr>
        <w:t>FACTURAÇÃO</w:t>
      </w:r>
    </w:p>
    <w:p w14:paraId="539C7CED" w14:textId="77777777" w:rsidR="00C1395C" w:rsidRPr="00340E25" w:rsidRDefault="00C1395C" w:rsidP="00607EFD">
      <w:pPr>
        <w:spacing w:line="276" w:lineRule="auto"/>
        <w:rPr>
          <w:b/>
          <w:bCs/>
          <w:sz w:val="22"/>
          <w:szCs w:val="22"/>
          <w:lang w:val="pt-PT"/>
        </w:rPr>
      </w:pPr>
    </w:p>
    <w:p w14:paraId="35718330" w14:textId="77777777" w:rsidR="00C1395C" w:rsidRPr="00340E25" w:rsidRDefault="00C1395C" w:rsidP="00607EFD">
      <w:pPr>
        <w:spacing w:line="276" w:lineRule="auto"/>
        <w:ind w:left="3753" w:right="3754"/>
        <w:jc w:val="center"/>
        <w:rPr>
          <w:rFonts w:eastAsia="Arial"/>
          <w:b/>
          <w:bCs/>
          <w:sz w:val="22"/>
          <w:szCs w:val="22"/>
          <w:lang w:val="pt-PT"/>
        </w:rPr>
      </w:pPr>
      <w:r w:rsidRPr="00340E25">
        <w:rPr>
          <w:rFonts w:eastAsia="Arial"/>
          <w:b/>
          <w:bCs/>
          <w:sz w:val="22"/>
          <w:szCs w:val="22"/>
          <w:lang w:val="pt-PT"/>
        </w:rPr>
        <w:t>SECÇÃO I</w:t>
      </w:r>
    </w:p>
    <w:p w14:paraId="5EC2A246" w14:textId="0E51C273" w:rsidR="00C1395C" w:rsidRPr="00340E25" w:rsidRDefault="00E928C1" w:rsidP="00607EFD">
      <w:pPr>
        <w:spacing w:line="276" w:lineRule="auto"/>
        <w:ind w:left="2236" w:right="2242"/>
        <w:jc w:val="center"/>
        <w:rPr>
          <w:rFonts w:eastAsia="Arial"/>
          <w:b/>
          <w:bCs/>
          <w:sz w:val="22"/>
          <w:szCs w:val="22"/>
          <w:lang w:val="pt-PT"/>
        </w:rPr>
      </w:pPr>
      <w:r w:rsidRPr="00340E25">
        <w:rPr>
          <w:rFonts w:eastAsia="Arial"/>
          <w:b/>
          <w:bCs/>
          <w:sz w:val="22"/>
          <w:szCs w:val="22"/>
          <w:lang w:val="pt-PT"/>
        </w:rPr>
        <w:t>FACTURAÇÃO DA ENERGIA E POTÊNCIA</w:t>
      </w:r>
    </w:p>
    <w:p w14:paraId="5346DF10" w14:textId="77777777" w:rsidR="00C1395C" w:rsidRPr="00340E25" w:rsidRDefault="00C1395C" w:rsidP="00607EFD">
      <w:pPr>
        <w:spacing w:line="276" w:lineRule="auto"/>
        <w:rPr>
          <w:b/>
          <w:bCs/>
          <w:sz w:val="22"/>
          <w:szCs w:val="22"/>
          <w:lang w:val="pt-PT"/>
        </w:rPr>
      </w:pPr>
    </w:p>
    <w:p w14:paraId="3E37DBA8" w14:textId="77777777" w:rsidR="00E928C1" w:rsidRPr="00340E25" w:rsidRDefault="00C1395C" w:rsidP="00607EFD">
      <w:pPr>
        <w:spacing w:line="276" w:lineRule="auto"/>
        <w:ind w:left="3468" w:right="3407" w:hanging="60"/>
        <w:jc w:val="center"/>
        <w:rPr>
          <w:rFonts w:eastAsia="Arial"/>
          <w:b/>
          <w:bCs/>
          <w:sz w:val="22"/>
          <w:szCs w:val="22"/>
          <w:lang w:val="pt-PT"/>
        </w:rPr>
      </w:pPr>
      <w:r w:rsidRPr="00340E25">
        <w:rPr>
          <w:rFonts w:eastAsia="Arial"/>
          <w:b/>
          <w:bCs/>
          <w:sz w:val="22"/>
          <w:szCs w:val="22"/>
          <w:lang w:val="pt-PT"/>
        </w:rPr>
        <w:t xml:space="preserve">Artigo 69.º </w:t>
      </w:r>
    </w:p>
    <w:p w14:paraId="60E83B88" w14:textId="719D64FB" w:rsidR="00C1395C" w:rsidRPr="00340E25" w:rsidRDefault="00C1395C" w:rsidP="00607EFD">
      <w:pPr>
        <w:spacing w:line="276" w:lineRule="auto"/>
        <w:ind w:left="3468" w:right="3407" w:hanging="60"/>
        <w:jc w:val="center"/>
        <w:rPr>
          <w:rFonts w:eastAsia="Arial"/>
          <w:b/>
          <w:bCs/>
          <w:sz w:val="22"/>
          <w:szCs w:val="22"/>
          <w:lang w:val="pt-PT"/>
        </w:rPr>
      </w:pPr>
      <w:r w:rsidRPr="00340E25">
        <w:rPr>
          <w:rFonts w:eastAsia="Arial"/>
          <w:b/>
          <w:bCs/>
          <w:sz w:val="22"/>
          <w:szCs w:val="22"/>
          <w:lang w:val="pt-PT"/>
        </w:rPr>
        <w:t>(Princípio geral)</w:t>
      </w:r>
    </w:p>
    <w:p w14:paraId="76DDE161"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facturação da energia e da potência é feita por aplicação das tarifas em vigor,  as  indicações  dadas  pelos  aparelhos  de  medidas  segundo  as  regras estabelecidas no tarifário.</w:t>
      </w:r>
    </w:p>
    <w:p w14:paraId="0B73FE10" w14:textId="6CD18A7C" w:rsidR="00C1395C"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Por</w:t>
      </w:r>
      <w:proofErr w:type="gramEnd"/>
      <w:r w:rsidRPr="00340E25">
        <w:rPr>
          <w:rFonts w:eastAsia="Arial"/>
          <w:sz w:val="22"/>
          <w:szCs w:val="22"/>
          <w:lang w:val="pt-PT"/>
        </w:rPr>
        <w:t xml:space="preserve">  cada  ponto  de  entrega  devidamente  equipado  com  aparelhos  de medida</w:t>
      </w:r>
      <w:r w:rsidR="00E45D46">
        <w:rPr>
          <w:rFonts w:eastAsia="Arial"/>
          <w:sz w:val="22"/>
          <w:szCs w:val="22"/>
          <w:lang w:val="pt-PT"/>
        </w:rPr>
        <w:t xml:space="preserve"> em modalidade de pós-pagamento</w:t>
      </w:r>
      <w:r w:rsidRPr="00340E25">
        <w:rPr>
          <w:rFonts w:eastAsia="Arial"/>
          <w:sz w:val="22"/>
          <w:szCs w:val="22"/>
          <w:lang w:val="pt-PT"/>
        </w:rPr>
        <w:t xml:space="preserve">  será  emitida  uma  factura  na  qual  serão  debitados  designadamente  a energia consumida</w:t>
      </w:r>
      <w:r w:rsidR="005426BC">
        <w:rPr>
          <w:rFonts w:eastAsia="Arial"/>
          <w:sz w:val="22"/>
          <w:szCs w:val="22"/>
          <w:lang w:val="pt-PT"/>
        </w:rPr>
        <w:t>,</w:t>
      </w:r>
      <w:r w:rsidRPr="00340E25">
        <w:rPr>
          <w:rFonts w:eastAsia="Arial"/>
          <w:sz w:val="22"/>
          <w:szCs w:val="22"/>
          <w:lang w:val="pt-PT"/>
        </w:rPr>
        <w:t xml:space="preserve"> a potência tomada</w:t>
      </w:r>
      <w:r w:rsidR="005426BC">
        <w:rPr>
          <w:rFonts w:eastAsia="Arial"/>
          <w:sz w:val="22"/>
          <w:szCs w:val="22"/>
          <w:lang w:val="pt-PT"/>
        </w:rPr>
        <w:t xml:space="preserve"> e outras medidas previstas no regulamento tarifário</w:t>
      </w:r>
      <w:r w:rsidRPr="00340E25">
        <w:rPr>
          <w:rFonts w:eastAsia="Arial"/>
          <w:sz w:val="22"/>
          <w:szCs w:val="22"/>
          <w:lang w:val="pt-PT"/>
        </w:rPr>
        <w:t>.</w:t>
      </w:r>
    </w:p>
    <w:p w14:paraId="643ADB9E" w14:textId="3BC51E3A" w:rsidR="00174ED2" w:rsidRDefault="00174ED2" w:rsidP="00607EFD">
      <w:pPr>
        <w:spacing w:line="276" w:lineRule="auto"/>
        <w:ind w:left="119" w:right="75"/>
        <w:jc w:val="both"/>
        <w:rPr>
          <w:rFonts w:eastAsia="Arial"/>
          <w:sz w:val="22"/>
          <w:szCs w:val="22"/>
          <w:lang w:val="pt-PT"/>
        </w:rPr>
      </w:pPr>
      <w:r>
        <w:rPr>
          <w:rFonts w:eastAsia="Arial"/>
          <w:sz w:val="22"/>
          <w:szCs w:val="22"/>
          <w:lang w:val="pt-PT"/>
        </w:rPr>
        <w:t>3. O comercializador, mediante acordo do cliente, poderá substituir a emissão da factura por envio de factura electrónica ou comunicação simplificada do valor total e dados de pagamento por SMS ou outro meio de comunicação.</w:t>
      </w:r>
    </w:p>
    <w:p w14:paraId="14257662" w14:textId="10E95E9B" w:rsidR="00174ED2" w:rsidRDefault="00174ED2" w:rsidP="00607EFD">
      <w:pPr>
        <w:spacing w:line="276" w:lineRule="auto"/>
        <w:ind w:left="119" w:right="75"/>
        <w:jc w:val="both"/>
        <w:rPr>
          <w:rFonts w:eastAsia="Arial"/>
          <w:sz w:val="22"/>
          <w:szCs w:val="22"/>
          <w:lang w:val="pt-PT"/>
        </w:rPr>
      </w:pPr>
      <w:r>
        <w:rPr>
          <w:rFonts w:eastAsia="Arial"/>
          <w:sz w:val="22"/>
          <w:szCs w:val="22"/>
          <w:lang w:val="pt-PT"/>
        </w:rPr>
        <w:t>4. Nos casos previstos no número anterior</w:t>
      </w:r>
      <w:r w:rsidR="005426BC">
        <w:rPr>
          <w:rFonts w:eastAsia="Arial"/>
          <w:sz w:val="22"/>
          <w:szCs w:val="22"/>
          <w:lang w:val="pt-PT"/>
        </w:rPr>
        <w:t>, o cliente terá direito a solicitar, presencialmente nas instalações do comercializador ou de um seu agente, a emissão de uma factura descriminada até ao limite de 6 meses da data de facturação.</w:t>
      </w:r>
    </w:p>
    <w:p w14:paraId="7D62CBA4" w14:textId="4FC5FCAB" w:rsidR="00E45D46" w:rsidRPr="00340E25" w:rsidRDefault="00174ED2" w:rsidP="00607EFD">
      <w:pPr>
        <w:spacing w:line="276" w:lineRule="auto"/>
        <w:ind w:left="119" w:right="75"/>
        <w:jc w:val="both"/>
        <w:rPr>
          <w:rFonts w:eastAsia="Arial"/>
          <w:sz w:val="22"/>
          <w:szCs w:val="22"/>
          <w:lang w:val="pt-PT"/>
        </w:rPr>
      </w:pPr>
      <w:r>
        <w:rPr>
          <w:rFonts w:eastAsia="Arial"/>
          <w:sz w:val="22"/>
          <w:szCs w:val="22"/>
          <w:lang w:val="pt-PT"/>
        </w:rPr>
        <w:t>5</w:t>
      </w:r>
      <w:r w:rsidR="00E45D46">
        <w:rPr>
          <w:rFonts w:eastAsia="Arial"/>
          <w:sz w:val="22"/>
          <w:szCs w:val="22"/>
          <w:lang w:val="pt-PT"/>
        </w:rPr>
        <w:t xml:space="preserve">. A facturação no caso da </w:t>
      </w:r>
      <w:proofErr w:type="spellStart"/>
      <w:r w:rsidR="00E45D46">
        <w:rPr>
          <w:rFonts w:eastAsia="Arial"/>
          <w:sz w:val="22"/>
          <w:szCs w:val="22"/>
          <w:lang w:val="pt-PT"/>
        </w:rPr>
        <w:t>modalide</w:t>
      </w:r>
      <w:proofErr w:type="spellEnd"/>
      <w:r w:rsidR="00E45D46">
        <w:rPr>
          <w:rFonts w:eastAsia="Arial"/>
          <w:sz w:val="22"/>
          <w:szCs w:val="22"/>
          <w:lang w:val="pt-PT"/>
        </w:rPr>
        <w:t xml:space="preserve"> de pré-pagamento é realizada nos termos do regulamento da modalidade de pré-pagamento de energia eléctrica.</w:t>
      </w:r>
    </w:p>
    <w:p w14:paraId="348A52B0" w14:textId="77777777" w:rsidR="00C1395C" w:rsidRPr="00340E25" w:rsidRDefault="00C1395C" w:rsidP="00607EFD">
      <w:pPr>
        <w:spacing w:line="276" w:lineRule="auto"/>
        <w:rPr>
          <w:sz w:val="22"/>
          <w:szCs w:val="22"/>
          <w:lang w:val="pt-PT"/>
        </w:rPr>
      </w:pPr>
    </w:p>
    <w:p w14:paraId="399307E6" w14:textId="77777777" w:rsidR="00C1395C" w:rsidRDefault="00C1395C" w:rsidP="00607EFD">
      <w:pPr>
        <w:spacing w:line="276" w:lineRule="auto"/>
        <w:rPr>
          <w:sz w:val="22"/>
          <w:szCs w:val="22"/>
          <w:lang w:val="pt-PT"/>
        </w:rPr>
      </w:pPr>
    </w:p>
    <w:p w14:paraId="6992F0C4" w14:textId="77777777" w:rsidR="00F21936" w:rsidRDefault="00F21936" w:rsidP="00607EFD">
      <w:pPr>
        <w:spacing w:line="276" w:lineRule="auto"/>
        <w:rPr>
          <w:sz w:val="22"/>
          <w:szCs w:val="22"/>
          <w:lang w:val="pt-PT"/>
        </w:rPr>
      </w:pPr>
    </w:p>
    <w:p w14:paraId="452B7388" w14:textId="77777777" w:rsidR="00F21936" w:rsidRDefault="00F21936" w:rsidP="00607EFD">
      <w:pPr>
        <w:spacing w:line="276" w:lineRule="auto"/>
        <w:rPr>
          <w:sz w:val="22"/>
          <w:szCs w:val="22"/>
          <w:lang w:val="pt-PT"/>
        </w:rPr>
      </w:pPr>
    </w:p>
    <w:p w14:paraId="2EFC0A90" w14:textId="77777777" w:rsidR="00F21936" w:rsidRDefault="00F21936" w:rsidP="00607EFD">
      <w:pPr>
        <w:spacing w:line="276" w:lineRule="auto"/>
        <w:rPr>
          <w:sz w:val="22"/>
          <w:szCs w:val="22"/>
          <w:lang w:val="pt-PT"/>
        </w:rPr>
      </w:pPr>
    </w:p>
    <w:p w14:paraId="162E0E35" w14:textId="77777777" w:rsidR="00F21936" w:rsidRDefault="00F21936" w:rsidP="00607EFD">
      <w:pPr>
        <w:spacing w:line="276" w:lineRule="auto"/>
        <w:rPr>
          <w:sz w:val="22"/>
          <w:szCs w:val="22"/>
          <w:lang w:val="pt-PT"/>
        </w:rPr>
      </w:pPr>
    </w:p>
    <w:p w14:paraId="7FE3BD33" w14:textId="77777777" w:rsidR="00F21936" w:rsidRPr="00340E25" w:rsidRDefault="00F21936" w:rsidP="00607EFD">
      <w:pPr>
        <w:spacing w:line="276" w:lineRule="auto"/>
        <w:rPr>
          <w:sz w:val="22"/>
          <w:szCs w:val="22"/>
          <w:lang w:val="pt-PT"/>
        </w:rPr>
      </w:pPr>
    </w:p>
    <w:p w14:paraId="58A2D3DA" w14:textId="7FF29A36" w:rsidR="00C1395C" w:rsidRPr="00340E25" w:rsidRDefault="00C1395C" w:rsidP="00E928C1">
      <w:pPr>
        <w:spacing w:before="29" w:line="276" w:lineRule="auto"/>
        <w:ind w:right="3754"/>
        <w:jc w:val="right"/>
        <w:rPr>
          <w:rFonts w:eastAsia="Arial"/>
          <w:b/>
          <w:bCs/>
          <w:sz w:val="22"/>
          <w:szCs w:val="22"/>
          <w:lang w:val="pt-PT"/>
        </w:rPr>
      </w:pPr>
      <w:r w:rsidRPr="00340E25">
        <w:rPr>
          <w:rFonts w:eastAsia="Arial"/>
          <w:b/>
          <w:bCs/>
          <w:sz w:val="22"/>
          <w:szCs w:val="22"/>
          <w:lang w:val="pt-PT"/>
        </w:rPr>
        <w:t>SECÇÃO</w:t>
      </w:r>
      <w:r w:rsidR="00E928C1" w:rsidRPr="00340E25">
        <w:rPr>
          <w:rFonts w:eastAsia="Arial"/>
          <w:b/>
          <w:bCs/>
          <w:sz w:val="22"/>
          <w:szCs w:val="22"/>
          <w:lang w:val="pt-PT"/>
        </w:rPr>
        <w:t xml:space="preserve"> </w:t>
      </w:r>
      <w:r w:rsidRPr="00340E25">
        <w:rPr>
          <w:rFonts w:eastAsia="Arial"/>
          <w:b/>
          <w:bCs/>
          <w:sz w:val="22"/>
          <w:szCs w:val="22"/>
          <w:lang w:val="pt-PT"/>
        </w:rPr>
        <w:t>II</w:t>
      </w:r>
    </w:p>
    <w:p w14:paraId="589FBA52" w14:textId="77777777" w:rsidR="00E928C1" w:rsidRPr="00340E25" w:rsidRDefault="00E928C1" w:rsidP="00E928C1">
      <w:pPr>
        <w:spacing w:before="2" w:line="276" w:lineRule="auto"/>
        <w:ind w:right="1173"/>
        <w:jc w:val="right"/>
        <w:rPr>
          <w:rFonts w:eastAsia="Arial"/>
          <w:b/>
          <w:bCs/>
          <w:sz w:val="22"/>
          <w:szCs w:val="22"/>
          <w:lang w:val="pt-PT"/>
        </w:rPr>
      </w:pPr>
      <w:r w:rsidRPr="00340E25">
        <w:rPr>
          <w:rFonts w:eastAsia="Arial"/>
          <w:b/>
          <w:bCs/>
          <w:sz w:val="22"/>
          <w:szCs w:val="22"/>
          <w:lang w:val="pt-PT"/>
        </w:rPr>
        <w:t>FORMA E PERIODICIDADE DE FACTURAÇÃO EM MAT, AT E MT</w:t>
      </w:r>
    </w:p>
    <w:p w14:paraId="38CDBA88" w14:textId="77777777" w:rsidR="00C1395C" w:rsidRPr="00340E25" w:rsidRDefault="00C1395C" w:rsidP="00607EFD">
      <w:pPr>
        <w:spacing w:line="276" w:lineRule="auto"/>
        <w:rPr>
          <w:sz w:val="22"/>
          <w:szCs w:val="22"/>
          <w:lang w:val="pt-PT"/>
        </w:rPr>
      </w:pPr>
    </w:p>
    <w:p w14:paraId="4779D809" w14:textId="77777777" w:rsidR="00C1395C" w:rsidRPr="00340E25" w:rsidRDefault="00C1395C" w:rsidP="00607EFD">
      <w:pPr>
        <w:spacing w:line="276" w:lineRule="auto"/>
        <w:rPr>
          <w:sz w:val="22"/>
          <w:szCs w:val="22"/>
          <w:lang w:val="pt-PT"/>
        </w:rPr>
      </w:pPr>
    </w:p>
    <w:p w14:paraId="766E13A1" w14:textId="77777777" w:rsidR="00E928C1" w:rsidRPr="00340E25" w:rsidRDefault="00C1395C" w:rsidP="00607EFD">
      <w:pPr>
        <w:spacing w:line="276" w:lineRule="auto"/>
        <w:ind w:left="2700" w:right="2639" w:hanging="60"/>
        <w:jc w:val="center"/>
        <w:rPr>
          <w:rFonts w:eastAsia="Arial"/>
          <w:b/>
          <w:bCs/>
          <w:sz w:val="22"/>
          <w:szCs w:val="22"/>
          <w:lang w:val="pt-PT"/>
        </w:rPr>
      </w:pPr>
      <w:r w:rsidRPr="00340E25">
        <w:rPr>
          <w:rFonts w:eastAsia="Arial"/>
          <w:b/>
          <w:bCs/>
          <w:sz w:val="22"/>
          <w:szCs w:val="22"/>
          <w:lang w:val="pt-PT"/>
        </w:rPr>
        <w:t xml:space="preserve">Artigo 70.º </w:t>
      </w:r>
    </w:p>
    <w:p w14:paraId="2861A8F0" w14:textId="6088AD52" w:rsidR="00C1395C" w:rsidRPr="00340E25" w:rsidRDefault="00C1395C" w:rsidP="00607EFD">
      <w:pPr>
        <w:spacing w:line="276" w:lineRule="auto"/>
        <w:ind w:left="2700" w:right="2639" w:hanging="60"/>
        <w:jc w:val="center"/>
        <w:rPr>
          <w:rFonts w:eastAsia="Arial"/>
          <w:b/>
          <w:bCs/>
          <w:sz w:val="22"/>
          <w:szCs w:val="22"/>
          <w:lang w:val="pt-PT"/>
        </w:rPr>
      </w:pPr>
      <w:r w:rsidRPr="00340E25">
        <w:rPr>
          <w:rFonts w:eastAsia="Arial"/>
          <w:b/>
          <w:bCs/>
          <w:sz w:val="22"/>
          <w:szCs w:val="22"/>
          <w:lang w:val="pt-PT"/>
        </w:rPr>
        <w:t>(Periodicidade da facturação)</w:t>
      </w:r>
    </w:p>
    <w:p w14:paraId="5DC19307" w14:textId="35746EEC" w:rsidR="00C1395C" w:rsidRPr="00340E25" w:rsidRDefault="00C1395C" w:rsidP="00E928C1">
      <w:pPr>
        <w:spacing w:line="276" w:lineRule="auto"/>
        <w:ind w:left="119" w:right="85"/>
        <w:jc w:val="both"/>
        <w:rPr>
          <w:rFonts w:eastAsia="Arial"/>
          <w:sz w:val="22"/>
          <w:szCs w:val="22"/>
          <w:lang w:val="pt-PT"/>
        </w:rPr>
      </w:pPr>
      <w:proofErr w:type="gramStart"/>
      <w:r w:rsidRPr="00340E25">
        <w:rPr>
          <w:rFonts w:eastAsia="Arial"/>
          <w:sz w:val="22"/>
          <w:szCs w:val="22"/>
          <w:lang w:val="pt-PT"/>
        </w:rPr>
        <w:t>A   facturação</w:t>
      </w:r>
      <w:proofErr w:type="gramEnd"/>
      <w:r w:rsidRPr="00340E25">
        <w:rPr>
          <w:rFonts w:eastAsia="Arial"/>
          <w:sz w:val="22"/>
          <w:szCs w:val="22"/>
          <w:lang w:val="pt-PT"/>
        </w:rPr>
        <w:t xml:space="preserve">   da   energia   e   da   potência   é   feita   mensalmente,   na sequência do estabelecido para as leituras, conforme estabelecido no n.º 2 do artigo 65.°</w:t>
      </w:r>
    </w:p>
    <w:p w14:paraId="2EE259A4" w14:textId="77777777" w:rsidR="00C1395C" w:rsidRPr="00340E25" w:rsidRDefault="00C1395C" w:rsidP="00607EFD">
      <w:pPr>
        <w:spacing w:line="276" w:lineRule="auto"/>
        <w:rPr>
          <w:sz w:val="22"/>
          <w:szCs w:val="22"/>
          <w:lang w:val="pt-PT"/>
        </w:rPr>
      </w:pPr>
    </w:p>
    <w:p w14:paraId="3C95B980"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71.º</w:t>
      </w:r>
    </w:p>
    <w:p w14:paraId="56FA43EE" w14:textId="77777777" w:rsidR="00C1395C" w:rsidRPr="00340E25" w:rsidRDefault="00C1395C" w:rsidP="00607EFD">
      <w:pPr>
        <w:spacing w:before="2" w:line="276" w:lineRule="auto"/>
        <w:ind w:left="1684" w:right="1620"/>
        <w:jc w:val="center"/>
        <w:rPr>
          <w:rFonts w:eastAsia="Arial"/>
          <w:b/>
          <w:bCs/>
          <w:sz w:val="22"/>
          <w:szCs w:val="22"/>
          <w:lang w:val="pt-PT"/>
        </w:rPr>
      </w:pPr>
      <w:r w:rsidRPr="00340E25">
        <w:rPr>
          <w:rFonts w:eastAsia="Arial"/>
          <w:b/>
          <w:bCs/>
          <w:sz w:val="22"/>
          <w:szCs w:val="22"/>
          <w:lang w:val="pt-PT"/>
        </w:rPr>
        <w:t>(Energia eléctrica medida à tensão secundária)</w:t>
      </w:r>
    </w:p>
    <w:p w14:paraId="3EB55790" w14:textId="77777777" w:rsidR="00C1395C" w:rsidRPr="00340E25" w:rsidRDefault="00C1395C" w:rsidP="00E928C1">
      <w:pPr>
        <w:spacing w:line="276" w:lineRule="auto"/>
        <w:ind w:left="119" w:right="79"/>
        <w:jc w:val="both"/>
        <w:rPr>
          <w:rFonts w:eastAsia="Arial"/>
          <w:sz w:val="22"/>
          <w:szCs w:val="22"/>
          <w:lang w:val="pt-PT"/>
        </w:rPr>
      </w:pPr>
      <w:r w:rsidRPr="00340E25">
        <w:rPr>
          <w:rFonts w:eastAsia="Arial"/>
          <w:sz w:val="22"/>
          <w:szCs w:val="22"/>
          <w:lang w:val="pt-PT"/>
        </w:rPr>
        <w:t>Sempre que a energia eléctrica fornecida em MT seja medida à tensão secundária, a sua facturação obedecerá às seguintes regras:</w:t>
      </w:r>
    </w:p>
    <w:p w14:paraId="16F86C33" w14:textId="77777777" w:rsidR="00C1395C" w:rsidRPr="00340E25" w:rsidRDefault="00C1395C" w:rsidP="00607EFD">
      <w:pPr>
        <w:spacing w:line="276" w:lineRule="auto"/>
        <w:ind w:left="839" w:right="80" w:hanging="360"/>
        <w:jc w:val="both"/>
        <w:rPr>
          <w:rFonts w:eastAsia="Arial"/>
          <w:sz w:val="22"/>
          <w:szCs w:val="22"/>
          <w:lang w:val="pt-PT"/>
        </w:rPr>
      </w:pPr>
      <w:proofErr w:type="gramStart"/>
      <w:r w:rsidRPr="00340E25">
        <w:rPr>
          <w:rFonts w:eastAsia="Arial"/>
          <w:sz w:val="22"/>
          <w:szCs w:val="22"/>
          <w:lang w:val="pt-PT"/>
        </w:rPr>
        <w:t>a)  A</w:t>
      </w:r>
      <w:proofErr w:type="gramEnd"/>
      <w:r w:rsidRPr="00340E25">
        <w:rPr>
          <w:rFonts w:eastAsia="Arial"/>
          <w:sz w:val="22"/>
          <w:szCs w:val="22"/>
          <w:lang w:val="pt-PT"/>
        </w:rPr>
        <w:t xml:space="preserve"> potência  medida  será  adicionada da  potência de  perdas no  ferro do transformador e o total acrescido de 1% correspondente à potência de perdas nos enrolamentos;</w:t>
      </w:r>
    </w:p>
    <w:p w14:paraId="535BA250" w14:textId="77777777" w:rsidR="00C1395C" w:rsidRPr="00340E25" w:rsidRDefault="00C1395C" w:rsidP="00607EFD">
      <w:pPr>
        <w:spacing w:before="3" w:line="276" w:lineRule="auto"/>
        <w:ind w:left="839" w:right="74" w:hanging="360"/>
        <w:jc w:val="both"/>
        <w:rPr>
          <w:rFonts w:eastAsia="Arial"/>
          <w:sz w:val="22"/>
          <w:szCs w:val="22"/>
          <w:lang w:val="pt-PT"/>
        </w:rPr>
      </w:pPr>
      <w:proofErr w:type="gramStart"/>
      <w:r w:rsidRPr="00340E25">
        <w:rPr>
          <w:rFonts w:eastAsia="Arial"/>
          <w:sz w:val="22"/>
          <w:szCs w:val="22"/>
          <w:lang w:val="pt-PT"/>
        </w:rPr>
        <w:t>b)  A</w:t>
      </w:r>
      <w:proofErr w:type="gramEnd"/>
      <w:r w:rsidRPr="00340E25">
        <w:rPr>
          <w:rFonts w:eastAsia="Arial"/>
          <w:sz w:val="22"/>
          <w:szCs w:val="22"/>
          <w:lang w:val="pt-PT"/>
        </w:rPr>
        <w:t xml:space="preserve"> energia activa medida será adicionada das perdas de energia no ferro, calculadas  com base  em 720  horas  de utilização  por  mês  da  potência correspondente, e o total acrescido de l % correspondente às perdas de energia nos  enrolamentos</w:t>
      </w:r>
      <w:proofErr w:type="gramStart"/>
      <w:r w:rsidRPr="00340E25">
        <w:rPr>
          <w:rFonts w:eastAsia="Arial"/>
          <w:sz w:val="22"/>
          <w:szCs w:val="22"/>
          <w:lang w:val="pt-PT"/>
        </w:rPr>
        <w:t>:  as</w:t>
      </w:r>
      <w:proofErr w:type="gramEnd"/>
      <w:r w:rsidRPr="00340E25">
        <w:rPr>
          <w:rFonts w:eastAsia="Arial"/>
          <w:sz w:val="22"/>
          <w:szCs w:val="22"/>
          <w:lang w:val="pt-PT"/>
        </w:rPr>
        <w:t xml:space="preserve"> 720  horas  são  distribuídas  por  horas de vazio, por horas cheias e por horas de ponta na proporção do que esteja estabelecida no tarifário em vigor;</w:t>
      </w:r>
    </w:p>
    <w:p w14:paraId="7D6EC355" w14:textId="77777777" w:rsidR="00C1395C" w:rsidRPr="00340E25" w:rsidRDefault="00C1395C" w:rsidP="00607EFD">
      <w:pPr>
        <w:tabs>
          <w:tab w:val="left" w:pos="1320"/>
        </w:tabs>
        <w:spacing w:before="2" w:line="276" w:lineRule="auto"/>
        <w:ind w:left="839" w:right="76" w:hanging="360"/>
        <w:jc w:val="both"/>
        <w:rPr>
          <w:rFonts w:eastAsia="Arial"/>
          <w:sz w:val="22"/>
          <w:szCs w:val="22"/>
          <w:lang w:val="pt-PT"/>
        </w:rPr>
      </w:pPr>
      <w:proofErr w:type="gramStart"/>
      <w:r w:rsidRPr="00340E25">
        <w:rPr>
          <w:rFonts w:eastAsia="Arial"/>
          <w:sz w:val="22"/>
          <w:szCs w:val="22"/>
          <w:lang w:val="pt-PT"/>
        </w:rPr>
        <w:t>c)  A</w:t>
      </w:r>
      <w:proofErr w:type="gramEnd"/>
      <w:r w:rsidRPr="00340E25">
        <w:rPr>
          <w:rFonts w:eastAsia="Arial"/>
          <w:sz w:val="22"/>
          <w:szCs w:val="22"/>
          <w:lang w:val="pt-PT"/>
        </w:rPr>
        <w:t xml:space="preserve"> energia reactiva medida será adicionada de uma parcela igual a 10% da</w:t>
      </w:r>
      <w:r w:rsidRPr="00340E25">
        <w:rPr>
          <w:rFonts w:eastAsia="Arial"/>
          <w:sz w:val="22"/>
          <w:szCs w:val="22"/>
          <w:lang w:val="pt-PT"/>
        </w:rPr>
        <w:tab/>
        <w:t>energia   activa   medida   em   igual   período,   correspondente   à participação do transformador na circulação de energia reactiva.</w:t>
      </w:r>
    </w:p>
    <w:p w14:paraId="1D487FC7" w14:textId="77777777" w:rsidR="00C1395C" w:rsidRPr="00340E25" w:rsidRDefault="00C1395C" w:rsidP="00607EFD">
      <w:pPr>
        <w:spacing w:before="11" w:line="276" w:lineRule="auto"/>
        <w:rPr>
          <w:rFonts w:eastAsia="Times New Roman"/>
          <w:sz w:val="22"/>
          <w:szCs w:val="22"/>
          <w:lang w:val="pt-PT"/>
        </w:rPr>
      </w:pPr>
    </w:p>
    <w:p w14:paraId="015ABE5A"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72.º</w:t>
      </w:r>
    </w:p>
    <w:p w14:paraId="114539FF" w14:textId="77777777" w:rsidR="00C1395C" w:rsidRPr="00340E25" w:rsidRDefault="00C1395C" w:rsidP="00607EFD">
      <w:pPr>
        <w:spacing w:line="276" w:lineRule="auto"/>
        <w:ind w:left="2452" w:right="2387"/>
        <w:jc w:val="center"/>
        <w:rPr>
          <w:rFonts w:eastAsia="Arial"/>
          <w:b/>
          <w:bCs/>
          <w:sz w:val="22"/>
          <w:szCs w:val="22"/>
          <w:lang w:val="pt-PT"/>
        </w:rPr>
      </w:pPr>
      <w:r w:rsidRPr="00340E25">
        <w:rPr>
          <w:rFonts w:eastAsia="Arial"/>
          <w:b/>
          <w:bCs/>
          <w:sz w:val="22"/>
          <w:szCs w:val="22"/>
          <w:lang w:val="pt-PT"/>
        </w:rPr>
        <w:t>(Potência irregularmente tomada)</w:t>
      </w:r>
    </w:p>
    <w:p w14:paraId="3D05B559"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Sempre</w:t>
      </w:r>
      <w:proofErr w:type="gramEnd"/>
      <w:r w:rsidRPr="00340E25">
        <w:rPr>
          <w:rFonts w:eastAsia="Arial"/>
          <w:sz w:val="22"/>
          <w:szCs w:val="22"/>
          <w:lang w:val="pt-PT"/>
        </w:rPr>
        <w:t xml:space="preserve">  que  um  cliente  tome  à  rede  uma  potência  superior  aos  limites estabelecidos no contrato, a facturação da potência tomada em excesso será agravada  com uma  taxa  de  50%,  relativamente  aos  meses  em que  se  tenha verificado a irregularidade.</w:t>
      </w:r>
    </w:p>
    <w:p w14:paraId="7F64A2B0"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estabelecido no número anterior não dispensa o cliente do cumprimento das   obrigações   impostas   no   presente   diploma   relativas   ao   aumento   de potência.</w:t>
      </w:r>
    </w:p>
    <w:p w14:paraId="52C24707" w14:textId="77777777" w:rsidR="00C1395C" w:rsidRPr="00340E25" w:rsidRDefault="00C1395C" w:rsidP="00607EFD">
      <w:pPr>
        <w:spacing w:line="276" w:lineRule="auto"/>
        <w:rPr>
          <w:rFonts w:eastAsia="Arial"/>
          <w:sz w:val="22"/>
          <w:szCs w:val="22"/>
          <w:lang w:val="pt-PT"/>
        </w:rPr>
        <w:sectPr w:rsidR="00C1395C" w:rsidRPr="00340E25">
          <w:pgSz w:w="11920" w:h="16840"/>
          <w:pgMar w:top="1860" w:right="1580" w:bottom="280" w:left="1580" w:header="706" w:footer="0" w:gutter="0"/>
          <w:cols w:space="720"/>
        </w:sectPr>
      </w:pPr>
    </w:p>
    <w:p w14:paraId="729CCB12" w14:textId="77777777" w:rsidR="00C1395C" w:rsidRPr="00340E25" w:rsidRDefault="00C1395C" w:rsidP="00607EFD">
      <w:pPr>
        <w:spacing w:line="276" w:lineRule="auto"/>
        <w:rPr>
          <w:sz w:val="22"/>
          <w:szCs w:val="22"/>
          <w:lang w:val="pt-PT"/>
        </w:rPr>
      </w:pPr>
    </w:p>
    <w:p w14:paraId="04275CC4"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73.º</w:t>
      </w:r>
    </w:p>
    <w:p w14:paraId="751E7BFB" w14:textId="77777777" w:rsidR="00C1395C" w:rsidRPr="00340E25" w:rsidRDefault="00C1395C" w:rsidP="00607EFD">
      <w:pPr>
        <w:spacing w:before="2" w:line="276" w:lineRule="auto"/>
        <w:ind w:left="1406" w:right="1340"/>
        <w:jc w:val="center"/>
        <w:rPr>
          <w:rFonts w:eastAsia="Arial"/>
          <w:b/>
          <w:bCs/>
          <w:sz w:val="22"/>
          <w:szCs w:val="22"/>
          <w:lang w:val="pt-PT"/>
        </w:rPr>
      </w:pPr>
      <w:r w:rsidRPr="00340E25">
        <w:rPr>
          <w:rFonts w:eastAsia="Arial"/>
          <w:b/>
          <w:bCs/>
          <w:sz w:val="22"/>
          <w:szCs w:val="22"/>
          <w:lang w:val="pt-PT"/>
        </w:rPr>
        <w:t>(Facturação durante a interrupção do fornecimento)</w:t>
      </w:r>
    </w:p>
    <w:p w14:paraId="501A3BDD" w14:textId="6E8FE52E" w:rsidR="00C1395C" w:rsidRPr="00340E25" w:rsidRDefault="00C1395C" w:rsidP="00E928C1">
      <w:pPr>
        <w:spacing w:line="276" w:lineRule="auto"/>
        <w:ind w:left="119" w:right="82"/>
        <w:jc w:val="both"/>
        <w:rPr>
          <w:rFonts w:eastAsia="Arial"/>
          <w:sz w:val="22"/>
          <w:szCs w:val="22"/>
          <w:lang w:val="pt-PT"/>
        </w:rPr>
      </w:pPr>
      <w:r w:rsidRPr="00340E25">
        <w:rPr>
          <w:rFonts w:eastAsia="Arial"/>
          <w:sz w:val="22"/>
          <w:szCs w:val="22"/>
          <w:lang w:val="pt-PT"/>
        </w:rPr>
        <w:t>A interrupção do fornecimento da energia eléctrica, por facto imputável ao cliente, não suspende a facturação da potência.</w:t>
      </w:r>
    </w:p>
    <w:p w14:paraId="2158086E" w14:textId="77777777" w:rsidR="00E928C1" w:rsidRPr="00340E25" w:rsidRDefault="00E928C1" w:rsidP="00E928C1">
      <w:pPr>
        <w:spacing w:line="276" w:lineRule="auto"/>
        <w:ind w:left="119" w:right="82"/>
        <w:jc w:val="both"/>
        <w:rPr>
          <w:sz w:val="22"/>
          <w:szCs w:val="22"/>
          <w:lang w:val="pt-PT"/>
        </w:rPr>
      </w:pPr>
    </w:p>
    <w:p w14:paraId="1977706B" w14:textId="77777777" w:rsidR="00C1395C" w:rsidRPr="00340E25" w:rsidRDefault="00C1395C" w:rsidP="00607EFD">
      <w:pPr>
        <w:spacing w:line="276" w:lineRule="auto"/>
        <w:ind w:left="3603" w:right="3537" w:hanging="64"/>
        <w:jc w:val="center"/>
        <w:rPr>
          <w:rFonts w:eastAsia="Arial"/>
          <w:b/>
          <w:bCs/>
          <w:sz w:val="22"/>
          <w:szCs w:val="22"/>
          <w:lang w:val="pt-PT"/>
        </w:rPr>
      </w:pPr>
      <w:r w:rsidRPr="00340E25">
        <w:rPr>
          <w:rFonts w:eastAsia="Arial"/>
          <w:b/>
          <w:bCs/>
          <w:sz w:val="22"/>
          <w:szCs w:val="22"/>
          <w:lang w:val="pt-PT"/>
        </w:rPr>
        <w:t>Artigo 74.º (Reclamação)</w:t>
      </w:r>
    </w:p>
    <w:p w14:paraId="76B26F70" w14:textId="3DBAA411"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reclamação de qualquer factura deverá ser feita por escrito, podendo o </w:t>
      </w:r>
      <w:proofErr w:type="spellStart"/>
      <w:r w:rsidR="00E45D46">
        <w:rPr>
          <w:rFonts w:eastAsia="Arial"/>
          <w:sz w:val="22"/>
          <w:szCs w:val="22"/>
          <w:lang w:val="pt-PT"/>
        </w:rPr>
        <w:t>comercializaro</w:t>
      </w:r>
      <w:proofErr w:type="spellEnd"/>
      <w:r w:rsidR="00E45D46" w:rsidRPr="00340E25">
        <w:rPr>
          <w:rFonts w:eastAsia="Arial"/>
          <w:sz w:val="22"/>
          <w:szCs w:val="22"/>
          <w:lang w:val="pt-PT"/>
        </w:rPr>
        <w:t xml:space="preserve"> </w:t>
      </w:r>
      <w:r w:rsidRPr="00340E25">
        <w:rPr>
          <w:rFonts w:eastAsia="Arial"/>
          <w:sz w:val="22"/>
          <w:szCs w:val="22"/>
          <w:lang w:val="pt-PT"/>
        </w:rPr>
        <w:t>exigir o preenchimento de impresso próprio.</w:t>
      </w:r>
    </w:p>
    <w:p w14:paraId="1F35B195" w14:textId="3C35051B"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A</w:t>
      </w:r>
      <w:proofErr w:type="gramEnd"/>
      <w:r w:rsidRPr="00340E25">
        <w:rPr>
          <w:rFonts w:eastAsia="Arial"/>
          <w:sz w:val="22"/>
          <w:szCs w:val="22"/>
          <w:lang w:val="pt-PT"/>
        </w:rPr>
        <w:t xml:space="preserve">  reclamação  deve  ser  apresentada,  nas  instalações  do  </w:t>
      </w:r>
      <w:r w:rsidR="00E45D46">
        <w:rPr>
          <w:rFonts w:eastAsia="Arial"/>
          <w:sz w:val="22"/>
          <w:szCs w:val="22"/>
          <w:lang w:val="pt-PT"/>
        </w:rPr>
        <w:t>comercializador ou por outros meios estabelecidos pela entidade reguladora</w:t>
      </w:r>
      <w:r w:rsidRPr="00340E25">
        <w:rPr>
          <w:rFonts w:eastAsia="Arial"/>
          <w:sz w:val="22"/>
          <w:szCs w:val="22"/>
          <w:lang w:val="pt-PT"/>
        </w:rPr>
        <w:t>,  no prazo de 2 meses a contar da data da factura.</w:t>
      </w:r>
    </w:p>
    <w:p w14:paraId="5DF32D86" w14:textId="5911A9FC"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3.     O</w:t>
      </w:r>
      <w:proofErr w:type="gramEnd"/>
      <w:r w:rsidRPr="00340E25">
        <w:rPr>
          <w:rFonts w:eastAsia="Arial"/>
          <w:sz w:val="22"/>
          <w:szCs w:val="22"/>
          <w:lang w:val="pt-PT"/>
        </w:rPr>
        <w:t xml:space="preserve"> recebimento da reclamação não suspende o pagamento, salvo prova de erro material evidente e o </w:t>
      </w:r>
      <w:r w:rsidR="00E45D46">
        <w:rPr>
          <w:rFonts w:eastAsia="Arial"/>
          <w:sz w:val="22"/>
          <w:szCs w:val="22"/>
          <w:lang w:val="pt-PT"/>
        </w:rPr>
        <w:t>comercializador</w:t>
      </w:r>
      <w:r w:rsidR="00E45D46" w:rsidRPr="00340E25">
        <w:rPr>
          <w:rFonts w:eastAsia="Arial"/>
          <w:sz w:val="22"/>
          <w:szCs w:val="22"/>
          <w:lang w:val="pt-PT"/>
        </w:rPr>
        <w:t xml:space="preserve"> </w:t>
      </w:r>
      <w:r w:rsidRPr="00340E25">
        <w:rPr>
          <w:rFonts w:eastAsia="Arial"/>
          <w:sz w:val="22"/>
          <w:szCs w:val="22"/>
          <w:lang w:val="pt-PT"/>
        </w:rPr>
        <w:t>terá de pronunciar</w:t>
      </w:r>
      <w:r w:rsidRPr="00340E25">
        <w:rPr>
          <w:rFonts w:eastAsia="Arial"/>
          <w:sz w:val="22"/>
          <w:szCs w:val="22"/>
          <w:lang w:val="pt-PT"/>
        </w:rPr>
        <w:softHyphen/>
      </w:r>
      <w:r w:rsidR="00E45D46">
        <w:rPr>
          <w:rFonts w:eastAsia="Arial"/>
          <w:sz w:val="22"/>
          <w:szCs w:val="22"/>
          <w:lang w:val="pt-PT"/>
        </w:rPr>
        <w:t>-</w:t>
      </w:r>
      <w:r w:rsidRPr="00340E25">
        <w:rPr>
          <w:rFonts w:eastAsia="Arial"/>
          <w:sz w:val="22"/>
          <w:szCs w:val="22"/>
          <w:lang w:val="pt-PT"/>
        </w:rPr>
        <w:t>se sobre ela no prazo de 30 dias a contar da data da sua recepção.</w:t>
      </w:r>
    </w:p>
    <w:p w14:paraId="3844EE7B"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4.     A</w:t>
      </w:r>
      <w:proofErr w:type="gramEnd"/>
      <w:r w:rsidRPr="00340E25">
        <w:rPr>
          <w:rFonts w:eastAsia="Arial"/>
          <w:sz w:val="22"/>
          <w:szCs w:val="22"/>
          <w:lang w:val="pt-PT"/>
        </w:rPr>
        <w:t xml:space="preserve">  falta  de  decisão  no  prazo  referido  no  número  anterior  é  havida,  para todos os efeitos, como deferimento da reclamação.</w:t>
      </w:r>
    </w:p>
    <w:p w14:paraId="477DBA40" w14:textId="77777777" w:rsidR="00C1395C" w:rsidRPr="00340E25" w:rsidRDefault="00C1395C" w:rsidP="00607EFD">
      <w:pPr>
        <w:spacing w:before="2" w:line="276" w:lineRule="auto"/>
        <w:rPr>
          <w:rFonts w:eastAsia="Times New Roman"/>
          <w:sz w:val="22"/>
          <w:szCs w:val="22"/>
          <w:lang w:val="pt-PT"/>
        </w:rPr>
      </w:pPr>
    </w:p>
    <w:p w14:paraId="03847E52" w14:textId="77777777" w:rsidR="00C1395C" w:rsidRPr="00340E25" w:rsidRDefault="00C1395C" w:rsidP="00607EFD">
      <w:pPr>
        <w:spacing w:line="276" w:lineRule="auto"/>
        <w:rPr>
          <w:sz w:val="22"/>
          <w:szCs w:val="22"/>
          <w:lang w:val="pt-PT"/>
        </w:rPr>
      </w:pPr>
    </w:p>
    <w:p w14:paraId="0CEEC8AA" w14:textId="77777777" w:rsidR="00C1395C" w:rsidRPr="00340E25" w:rsidRDefault="00C1395C" w:rsidP="00607EFD">
      <w:pPr>
        <w:spacing w:line="276" w:lineRule="auto"/>
        <w:ind w:left="3691" w:right="3686"/>
        <w:jc w:val="center"/>
        <w:rPr>
          <w:rFonts w:eastAsia="Arial"/>
          <w:b/>
          <w:bCs/>
          <w:sz w:val="22"/>
          <w:szCs w:val="22"/>
          <w:lang w:val="pt-PT"/>
        </w:rPr>
      </w:pPr>
      <w:r w:rsidRPr="00340E25">
        <w:rPr>
          <w:rFonts w:eastAsia="Arial"/>
          <w:b/>
          <w:bCs/>
          <w:sz w:val="22"/>
          <w:szCs w:val="22"/>
          <w:lang w:val="pt-PT"/>
        </w:rPr>
        <w:t>SECÇÃO III</w:t>
      </w:r>
    </w:p>
    <w:p w14:paraId="2DE6BA87" w14:textId="22430E0F" w:rsidR="00C1395C" w:rsidRPr="00340E25" w:rsidRDefault="00E928C1" w:rsidP="00E928C1">
      <w:pPr>
        <w:spacing w:before="2" w:line="276" w:lineRule="auto"/>
        <w:ind w:right="-171"/>
        <w:jc w:val="center"/>
        <w:rPr>
          <w:rFonts w:eastAsia="Arial"/>
          <w:b/>
          <w:bCs/>
          <w:sz w:val="22"/>
          <w:szCs w:val="22"/>
          <w:lang w:val="pt-PT"/>
        </w:rPr>
      </w:pPr>
      <w:r w:rsidRPr="00340E25">
        <w:rPr>
          <w:rFonts w:eastAsia="Arial"/>
          <w:b/>
          <w:bCs/>
          <w:sz w:val="22"/>
          <w:szCs w:val="22"/>
          <w:lang w:val="pt-PT"/>
        </w:rPr>
        <w:t>FORMA E PERIODICIDADE DE FACTURAÇÃO EM BT</w:t>
      </w:r>
    </w:p>
    <w:p w14:paraId="078EA7C9" w14:textId="77777777" w:rsidR="00C1395C" w:rsidRPr="00340E25" w:rsidRDefault="00C1395C" w:rsidP="00607EFD">
      <w:pPr>
        <w:spacing w:line="276" w:lineRule="auto"/>
        <w:rPr>
          <w:sz w:val="22"/>
          <w:szCs w:val="22"/>
          <w:lang w:val="pt-PT"/>
        </w:rPr>
      </w:pPr>
    </w:p>
    <w:p w14:paraId="671980D0" w14:textId="77777777" w:rsidR="00E928C1" w:rsidRPr="00340E25" w:rsidRDefault="00C1395C" w:rsidP="00607EFD">
      <w:pPr>
        <w:spacing w:line="276" w:lineRule="auto"/>
        <w:ind w:left="2700" w:right="2639" w:hanging="60"/>
        <w:jc w:val="center"/>
        <w:rPr>
          <w:rFonts w:eastAsia="Arial"/>
          <w:b/>
          <w:bCs/>
          <w:sz w:val="22"/>
          <w:szCs w:val="22"/>
          <w:lang w:val="pt-PT"/>
        </w:rPr>
      </w:pPr>
      <w:r w:rsidRPr="00340E25">
        <w:rPr>
          <w:rFonts w:eastAsia="Arial"/>
          <w:b/>
          <w:bCs/>
          <w:sz w:val="22"/>
          <w:szCs w:val="22"/>
          <w:lang w:val="pt-PT"/>
        </w:rPr>
        <w:t xml:space="preserve">Artigo 75.º </w:t>
      </w:r>
    </w:p>
    <w:p w14:paraId="06C77C3A" w14:textId="7342DCB2" w:rsidR="00C1395C" w:rsidRPr="00340E25" w:rsidRDefault="00C1395C" w:rsidP="00607EFD">
      <w:pPr>
        <w:spacing w:line="276" w:lineRule="auto"/>
        <w:ind w:left="2700" w:right="2639" w:hanging="60"/>
        <w:jc w:val="center"/>
        <w:rPr>
          <w:rFonts w:eastAsia="Arial"/>
          <w:b/>
          <w:bCs/>
          <w:sz w:val="22"/>
          <w:szCs w:val="22"/>
          <w:lang w:val="pt-PT"/>
        </w:rPr>
      </w:pPr>
      <w:r w:rsidRPr="00340E25">
        <w:rPr>
          <w:rFonts w:eastAsia="Arial"/>
          <w:b/>
          <w:bCs/>
          <w:sz w:val="22"/>
          <w:szCs w:val="22"/>
          <w:lang w:val="pt-PT"/>
        </w:rPr>
        <w:t>(Periodicidade de facturação)</w:t>
      </w:r>
    </w:p>
    <w:p w14:paraId="3A30D073" w14:textId="11F3A959" w:rsidR="00C1395C" w:rsidRPr="00340E25" w:rsidRDefault="00C1395C" w:rsidP="00E928C1">
      <w:pPr>
        <w:spacing w:line="276" w:lineRule="auto"/>
        <w:ind w:left="119" w:right="75"/>
        <w:jc w:val="both"/>
        <w:rPr>
          <w:rFonts w:eastAsia="Arial"/>
          <w:sz w:val="22"/>
          <w:szCs w:val="22"/>
          <w:lang w:val="pt-PT"/>
        </w:rPr>
      </w:pPr>
      <w:proofErr w:type="gramStart"/>
      <w:r w:rsidRPr="00340E25">
        <w:rPr>
          <w:rFonts w:eastAsia="Arial"/>
          <w:sz w:val="22"/>
          <w:szCs w:val="22"/>
          <w:lang w:val="pt-PT"/>
        </w:rPr>
        <w:t>A  facturação</w:t>
      </w:r>
      <w:proofErr w:type="gramEnd"/>
      <w:r w:rsidRPr="00340E25">
        <w:rPr>
          <w:rFonts w:eastAsia="Arial"/>
          <w:sz w:val="22"/>
          <w:szCs w:val="22"/>
          <w:lang w:val="pt-PT"/>
        </w:rPr>
        <w:t xml:space="preserve">  de  energia  e  da  potência  é  feita</w:t>
      </w:r>
      <w:r w:rsidR="00E45D46">
        <w:rPr>
          <w:rFonts w:eastAsia="Arial"/>
          <w:sz w:val="22"/>
          <w:szCs w:val="22"/>
          <w:lang w:val="pt-PT"/>
        </w:rPr>
        <w:t xml:space="preserve">, no caso da </w:t>
      </w:r>
      <w:proofErr w:type="spellStart"/>
      <w:r w:rsidR="00E45D46">
        <w:rPr>
          <w:rFonts w:eastAsia="Arial"/>
          <w:sz w:val="22"/>
          <w:szCs w:val="22"/>
          <w:lang w:val="pt-PT"/>
        </w:rPr>
        <w:t>modalide</w:t>
      </w:r>
      <w:proofErr w:type="spellEnd"/>
      <w:r w:rsidR="00E45D46">
        <w:rPr>
          <w:rFonts w:eastAsia="Arial"/>
          <w:sz w:val="22"/>
          <w:szCs w:val="22"/>
          <w:lang w:val="pt-PT"/>
        </w:rPr>
        <w:t xml:space="preserve"> de pós-pagamento,</w:t>
      </w:r>
      <w:r w:rsidRPr="00340E25">
        <w:rPr>
          <w:rFonts w:eastAsia="Arial"/>
          <w:sz w:val="22"/>
          <w:szCs w:val="22"/>
          <w:lang w:val="pt-PT"/>
        </w:rPr>
        <w:t xml:space="preserve">  periodicamente,  com intervalos não inferiores a um mês, garantindo</w:t>
      </w:r>
      <w:r w:rsidRPr="00340E25">
        <w:rPr>
          <w:rFonts w:eastAsia="Arial"/>
          <w:sz w:val="22"/>
          <w:szCs w:val="22"/>
          <w:lang w:val="pt-PT"/>
        </w:rPr>
        <w:softHyphen/>
      </w:r>
      <w:r w:rsidR="00E45D46">
        <w:rPr>
          <w:rFonts w:eastAsia="Arial"/>
          <w:sz w:val="22"/>
          <w:szCs w:val="22"/>
          <w:lang w:val="pt-PT"/>
        </w:rPr>
        <w:t>-</w:t>
      </w:r>
      <w:r w:rsidRPr="00340E25">
        <w:rPr>
          <w:rFonts w:eastAsia="Arial"/>
          <w:sz w:val="22"/>
          <w:szCs w:val="22"/>
          <w:lang w:val="pt-PT"/>
        </w:rPr>
        <w:t>se ao cliente que os intervalos de pagamento não serão superiores a dois meses.</w:t>
      </w:r>
    </w:p>
    <w:p w14:paraId="60BBF651" w14:textId="77777777" w:rsidR="00C1395C" w:rsidRPr="00340E25" w:rsidRDefault="00C1395C" w:rsidP="00607EFD">
      <w:pPr>
        <w:spacing w:line="276" w:lineRule="auto"/>
        <w:rPr>
          <w:sz w:val="22"/>
          <w:szCs w:val="22"/>
          <w:lang w:val="pt-PT"/>
        </w:rPr>
      </w:pPr>
    </w:p>
    <w:p w14:paraId="4C267204" w14:textId="77777777" w:rsidR="00E928C1" w:rsidRPr="00340E25" w:rsidRDefault="00C1395C" w:rsidP="00607EFD">
      <w:pPr>
        <w:spacing w:line="276" w:lineRule="auto"/>
        <w:ind w:left="2542" w:right="2477" w:hanging="63"/>
        <w:jc w:val="center"/>
        <w:rPr>
          <w:rFonts w:eastAsia="Arial"/>
          <w:b/>
          <w:bCs/>
          <w:sz w:val="22"/>
          <w:szCs w:val="22"/>
          <w:lang w:val="pt-PT"/>
        </w:rPr>
      </w:pPr>
      <w:r w:rsidRPr="00340E25">
        <w:rPr>
          <w:rFonts w:eastAsia="Arial"/>
          <w:b/>
          <w:bCs/>
          <w:sz w:val="22"/>
          <w:szCs w:val="22"/>
          <w:lang w:val="pt-PT"/>
        </w:rPr>
        <w:t xml:space="preserve">Artigo 76.º </w:t>
      </w:r>
    </w:p>
    <w:p w14:paraId="25E576C4" w14:textId="586F97FC" w:rsidR="00C1395C" w:rsidRPr="00340E25" w:rsidRDefault="00C1395C" w:rsidP="00607EFD">
      <w:pPr>
        <w:spacing w:line="276" w:lineRule="auto"/>
        <w:ind w:left="2542" w:right="2477" w:hanging="63"/>
        <w:jc w:val="center"/>
        <w:rPr>
          <w:rFonts w:eastAsia="Arial"/>
          <w:b/>
          <w:bCs/>
          <w:sz w:val="22"/>
          <w:szCs w:val="22"/>
          <w:lang w:val="pt-PT"/>
        </w:rPr>
      </w:pPr>
      <w:r w:rsidRPr="00340E25">
        <w:rPr>
          <w:rFonts w:eastAsia="Arial"/>
          <w:b/>
          <w:bCs/>
          <w:sz w:val="22"/>
          <w:szCs w:val="22"/>
          <w:lang w:val="pt-PT"/>
        </w:rPr>
        <w:t>(Facturação da energia reactiva)</w:t>
      </w:r>
    </w:p>
    <w:p w14:paraId="6DF83723" w14:textId="15B305D6" w:rsidR="00C1395C" w:rsidRPr="00340E25" w:rsidRDefault="00C1395C" w:rsidP="00E928C1">
      <w:pPr>
        <w:spacing w:line="276" w:lineRule="auto"/>
        <w:ind w:left="119" w:right="74"/>
        <w:jc w:val="both"/>
        <w:rPr>
          <w:rFonts w:eastAsia="Arial"/>
          <w:sz w:val="22"/>
          <w:szCs w:val="22"/>
          <w:lang w:val="pt-PT"/>
        </w:rPr>
      </w:pPr>
      <w:proofErr w:type="gramStart"/>
      <w:r w:rsidRPr="00340E25">
        <w:rPr>
          <w:rFonts w:eastAsia="Arial"/>
          <w:sz w:val="22"/>
          <w:szCs w:val="22"/>
          <w:lang w:val="pt-PT"/>
        </w:rPr>
        <w:t>Se  o</w:t>
      </w:r>
      <w:proofErr w:type="gramEnd"/>
      <w:r w:rsidRPr="00340E25">
        <w:rPr>
          <w:rFonts w:eastAsia="Arial"/>
          <w:sz w:val="22"/>
          <w:szCs w:val="22"/>
          <w:lang w:val="pt-PT"/>
        </w:rPr>
        <w:t xml:space="preserve">  cliente  não  proceder  à  montagem  do  equipamento  destinado  a evitar que a energia eléctrica seja utilizada com factor de potência com valores fora  dos  limites  oficialmente  estabelecidos,  o  </w:t>
      </w:r>
      <w:r w:rsidR="00174ED2">
        <w:rPr>
          <w:rFonts w:eastAsia="Arial"/>
          <w:sz w:val="22"/>
          <w:szCs w:val="22"/>
          <w:lang w:val="pt-PT"/>
        </w:rPr>
        <w:t>comercializador</w:t>
      </w:r>
      <w:r w:rsidR="005E3B77" w:rsidRPr="00340E25">
        <w:rPr>
          <w:rFonts w:eastAsia="Arial"/>
          <w:sz w:val="22"/>
          <w:szCs w:val="22"/>
          <w:lang w:val="pt-PT"/>
        </w:rPr>
        <w:t xml:space="preserve">  </w:t>
      </w:r>
      <w:r w:rsidRPr="00340E25">
        <w:rPr>
          <w:rFonts w:eastAsia="Arial"/>
          <w:sz w:val="22"/>
          <w:szCs w:val="22"/>
          <w:lang w:val="pt-PT"/>
        </w:rPr>
        <w:t>pode  facturar</w:t>
      </w:r>
      <w:r w:rsidR="00174ED2">
        <w:rPr>
          <w:rFonts w:eastAsia="Arial"/>
          <w:sz w:val="22"/>
          <w:szCs w:val="22"/>
          <w:lang w:val="pt-PT"/>
        </w:rPr>
        <w:t>, a pedido do distribuidor,</w:t>
      </w:r>
      <w:r w:rsidRPr="00340E25">
        <w:rPr>
          <w:rFonts w:eastAsia="Arial"/>
          <w:sz w:val="22"/>
          <w:szCs w:val="22"/>
          <w:lang w:val="pt-PT"/>
        </w:rPr>
        <w:t xml:space="preserve">  a respectiva energia reactiva consumida em excesso, de acordo com o tarifário em vigor.</w:t>
      </w:r>
    </w:p>
    <w:p w14:paraId="34BA1477" w14:textId="77777777" w:rsidR="00C1395C" w:rsidRPr="00340E25" w:rsidRDefault="00C1395C" w:rsidP="00607EFD">
      <w:pPr>
        <w:spacing w:line="276" w:lineRule="auto"/>
        <w:rPr>
          <w:sz w:val="22"/>
          <w:szCs w:val="22"/>
          <w:lang w:val="pt-PT"/>
        </w:rPr>
      </w:pPr>
    </w:p>
    <w:p w14:paraId="61AFDD0A"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77.º</w:t>
      </w:r>
    </w:p>
    <w:p w14:paraId="32BFB13C" w14:textId="77777777" w:rsidR="00C1395C" w:rsidRPr="00340E25" w:rsidRDefault="00C1395C" w:rsidP="00607EFD">
      <w:pPr>
        <w:spacing w:before="2" w:line="276" w:lineRule="auto"/>
        <w:ind w:left="2452" w:right="2387"/>
        <w:jc w:val="center"/>
        <w:rPr>
          <w:rFonts w:eastAsia="Arial"/>
          <w:b/>
          <w:bCs/>
          <w:sz w:val="22"/>
          <w:szCs w:val="22"/>
          <w:lang w:val="pt-PT"/>
        </w:rPr>
      </w:pPr>
      <w:r w:rsidRPr="00340E25">
        <w:rPr>
          <w:rFonts w:eastAsia="Arial"/>
          <w:b/>
          <w:bCs/>
          <w:sz w:val="22"/>
          <w:szCs w:val="22"/>
          <w:lang w:val="pt-PT"/>
        </w:rPr>
        <w:t>(Potência irregularmente tomada)</w:t>
      </w:r>
    </w:p>
    <w:p w14:paraId="1AB4EF57" w14:textId="77777777" w:rsidR="00C1395C" w:rsidRPr="00340E25" w:rsidRDefault="00C1395C" w:rsidP="00E928C1">
      <w:pPr>
        <w:spacing w:line="276" w:lineRule="auto"/>
        <w:ind w:left="119" w:right="74"/>
        <w:jc w:val="both"/>
        <w:rPr>
          <w:rFonts w:eastAsia="Arial"/>
          <w:sz w:val="22"/>
          <w:szCs w:val="22"/>
          <w:lang w:val="pt-PT"/>
        </w:rPr>
      </w:pPr>
      <w:proofErr w:type="gramStart"/>
      <w:r w:rsidRPr="00340E25">
        <w:rPr>
          <w:rFonts w:eastAsia="Arial"/>
          <w:sz w:val="22"/>
          <w:szCs w:val="22"/>
          <w:lang w:val="pt-PT"/>
        </w:rPr>
        <w:t>Sem  prejuízo</w:t>
      </w:r>
      <w:proofErr w:type="gramEnd"/>
      <w:r w:rsidRPr="00340E25">
        <w:rPr>
          <w:rFonts w:eastAsia="Arial"/>
          <w:sz w:val="22"/>
          <w:szCs w:val="22"/>
          <w:lang w:val="pt-PT"/>
        </w:rPr>
        <w:t xml:space="preserve">  do  estabelecido  no  n.º  2  do  artigo  51°,  sempre  que  os clientes   aí   referidos   tomem   à   rede   uma   potência   superior   aos   limites estabelecidos no contrato, a facturação da potência tomada em excesso será agravada  em  50%,  relativamente  aos  meses  em  que  se  tenha  verificado  a irregularidade.</w:t>
      </w:r>
    </w:p>
    <w:p w14:paraId="4E928B60" w14:textId="77777777" w:rsidR="00C1395C" w:rsidRPr="00340E25" w:rsidRDefault="00C1395C" w:rsidP="00607EFD">
      <w:pPr>
        <w:spacing w:line="276" w:lineRule="auto"/>
        <w:rPr>
          <w:sz w:val="22"/>
          <w:szCs w:val="22"/>
          <w:lang w:val="pt-PT"/>
        </w:rPr>
      </w:pPr>
    </w:p>
    <w:p w14:paraId="66F9B4E5"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78.º</w:t>
      </w:r>
    </w:p>
    <w:p w14:paraId="149D98ED" w14:textId="77777777" w:rsidR="00C1395C" w:rsidRPr="00340E25" w:rsidRDefault="00C1395C" w:rsidP="00607EFD">
      <w:pPr>
        <w:spacing w:before="2" w:line="276" w:lineRule="auto"/>
        <w:ind w:left="705" w:right="640"/>
        <w:jc w:val="center"/>
        <w:rPr>
          <w:rFonts w:eastAsia="Arial"/>
          <w:b/>
          <w:bCs/>
          <w:sz w:val="22"/>
          <w:szCs w:val="22"/>
          <w:lang w:val="pt-PT"/>
        </w:rPr>
      </w:pPr>
      <w:r w:rsidRPr="00340E25">
        <w:rPr>
          <w:rFonts w:eastAsia="Arial"/>
          <w:b/>
          <w:bCs/>
          <w:sz w:val="22"/>
          <w:szCs w:val="22"/>
          <w:lang w:val="pt-PT"/>
        </w:rPr>
        <w:t>(Facturação da potência durante a interrupção do fornecimento)</w:t>
      </w:r>
    </w:p>
    <w:p w14:paraId="13695BBA" w14:textId="77777777" w:rsidR="00C1395C" w:rsidRPr="00340E25" w:rsidRDefault="00C1395C" w:rsidP="00E928C1">
      <w:pPr>
        <w:spacing w:line="276" w:lineRule="auto"/>
        <w:ind w:left="119" w:right="82"/>
        <w:jc w:val="both"/>
        <w:rPr>
          <w:rFonts w:eastAsia="Arial"/>
          <w:sz w:val="22"/>
          <w:szCs w:val="22"/>
          <w:lang w:val="pt-PT"/>
        </w:rPr>
      </w:pPr>
      <w:r w:rsidRPr="00340E25">
        <w:rPr>
          <w:rFonts w:eastAsia="Arial"/>
          <w:sz w:val="22"/>
          <w:szCs w:val="22"/>
          <w:lang w:val="pt-PT"/>
        </w:rPr>
        <w:t>A interrupção do fornecimento da energia eléctrica, por facto imputável ao cliente, não suspende a facturação da potência.</w:t>
      </w:r>
    </w:p>
    <w:p w14:paraId="697438CE" w14:textId="77777777" w:rsidR="00C1395C" w:rsidRDefault="00C1395C" w:rsidP="00607EFD">
      <w:pPr>
        <w:spacing w:line="276" w:lineRule="auto"/>
        <w:rPr>
          <w:sz w:val="22"/>
          <w:szCs w:val="22"/>
          <w:lang w:val="pt-PT"/>
        </w:rPr>
      </w:pPr>
    </w:p>
    <w:p w14:paraId="3EE6183E" w14:textId="77777777" w:rsidR="007B2F42" w:rsidRDefault="007B2F42" w:rsidP="00607EFD">
      <w:pPr>
        <w:spacing w:line="276" w:lineRule="auto"/>
        <w:rPr>
          <w:sz w:val="22"/>
          <w:szCs w:val="22"/>
          <w:lang w:val="pt-PT"/>
        </w:rPr>
      </w:pPr>
    </w:p>
    <w:p w14:paraId="1C3CD0FA" w14:textId="77777777" w:rsidR="007B2F42" w:rsidRPr="00340E25" w:rsidRDefault="007B2F42" w:rsidP="00607EFD">
      <w:pPr>
        <w:spacing w:line="276" w:lineRule="auto"/>
        <w:rPr>
          <w:sz w:val="22"/>
          <w:szCs w:val="22"/>
          <w:lang w:val="pt-PT"/>
        </w:rPr>
      </w:pPr>
    </w:p>
    <w:p w14:paraId="2AB428F4" w14:textId="77777777" w:rsidR="00C1395C" w:rsidRPr="00340E25" w:rsidRDefault="00C1395C" w:rsidP="00607EFD">
      <w:pPr>
        <w:spacing w:line="276" w:lineRule="auto"/>
        <w:rPr>
          <w:sz w:val="22"/>
          <w:szCs w:val="22"/>
          <w:lang w:val="pt-PT"/>
        </w:rPr>
      </w:pPr>
    </w:p>
    <w:p w14:paraId="5C93E49E" w14:textId="77777777" w:rsidR="00C1395C" w:rsidRPr="00340E25" w:rsidRDefault="00C1395C" w:rsidP="00607EFD">
      <w:pPr>
        <w:spacing w:line="276" w:lineRule="auto"/>
        <w:ind w:left="3603" w:right="3537" w:hanging="64"/>
        <w:jc w:val="center"/>
        <w:rPr>
          <w:rFonts w:eastAsia="Arial"/>
          <w:b/>
          <w:bCs/>
          <w:sz w:val="22"/>
          <w:szCs w:val="22"/>
          <w:lang w:val="pt-PT"/>
        </w:rPr>
      </w:pPr>
      <w:r w:rsidRPr="00340E25">
        <w:rPr>
          <w:rFonts w:eastAsia="Arial"/>
          <w:b/>
          <w:bCs/>
          <w:sz w:val="22"/>
          <w:szCs w:val="22"/>
          <w:lang w:val="pt-PT"/>
        </w:rPr>
        <w:t>Artigo 79.º (Reclamação)</w:t>
      </w:r>
    </w:p>
    <w:p w14:paraId="77BC1A7D" w14:textId="0FF39BB1" w:rsidR="00C1395C" w:rsidRPr="00340E25" w:rsidRDefault="00C1395C" w:rsidP="00E928C1">
      <w:pPr>
        <w:spacing w:line="276" w:lineRule="auto"/>
        <w:ind w:left="119" w:right="76"/>
        <w:jc w:val="both"/>
        <w:rPr>
          <w:rFonts w:eastAsia="Arial"/>
          <w:sz w:val="22"/>
          <w:szCs w:val="22"/>
          <w:lang w:val="pt-PT"/>
        </w:rPr>
      </w:pPr>
      <w:proofErr w:type="gramStart"/>
      <w:r w:rsidRPr="00340E25">
        <w:rPr>
          <w:rFonts w:eastAsia="Arial"/>
          <w:sz w:val="22"/>
          <w:szCs w:val="22"/>
          <w:lang w:val="pt-PT"/>
        </w:rPr>
        <w:t>1.     A</w:t>
      </w:r>
      <w:proofErr w:type="gramEnd"/>
      <w:r w:rsidRPr="00340E25">
        <w:rPr>
          <w:rFonts w:eastAsia="Arial"/>
          <w:sz w:val="22"/>
          <w:szCs w:val="22"/>
          <w:lang w:val="pt-PT"/>
        </w:rPr>
        <w:t xml:space="preserve"> reclamação de qualquer factura deverá ser apresentada ao </w:t>
      </w:r>
      <w:r w:rsidR="00174ED2">
        <w:rPr>
          <w:rFonts w:eastAsia="Arial"/>
          <w:sz w:val="22"/>
          <w:szCs w:val="22"/>
          <w:lang w:val="pt-PT"/>
        </w:rPr>
        <w:t>comercializador</w:t>
      </w:r>
      <w:r w:rsidR="00174ED2" w:rsidRPr="00340E25">
        <w:rPr>
          <w:rFonts w:eastAsia="Arial"/>
          <w:sz w:val="22"/>
          <w:szCs w:val="22"/>
          <w:lang w:val="pt-PT"/>
        </w:rPr>
        <w:t xml:space="preserve"> </w:t>
      </w:r>
      <w:r w:rsidRPr="00340E25">
        <w:rPr>
          <w:rFonts w:eastAsia="Arial"/>
          <w:sz w:val="22"/>
          <w:szCs w:val="22"/>
          <w:lang w:val="pt-PT"/>
        </w:rPr>
        <w:t>no prazo de 3 meses a contar da data da sua apresentação.</w:t>
      </w:r>
    </w:p>
    <w:p w14:paraId="06511EDB"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recebimento  de  reclamação  não  suspende  o  pagamento,  salvo  a existência de erro material evidente.</w:t>
      </w:r>
    </w:p>
    <w:p w14:paraId="7737896C"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3.     A</w:t>
      </w:r>
      <w:proofErr w:type="gramEnd"/>
      <w:r w:rsidRPr="00340E25">
        <w:rPr>
          <w:rFonts w:eastAsia="Arial"/>
          <w:sz w:val="22"/>
          <w:szCs w:val="22"/>
          <w:lang w:val="pt-PT"/>
        </w:rPr>
        <w:t xml:space="preserve"> falta de resposta, por parte do fornecedor, no prazo de 30 dias a contar da  data  da  recepção  da  reclamação,  é  havida,  para  todos  os  efeitos,  como deferimento desta.</w:t>
      </w:r>
    </w:p>
    <w:p w14:paraId="289FE3A8" w14:textId="77777777" w:rsidR="00C1395C" w:rsidRPr="00340E25" w:rsidRDefault="00C1395C" w:rsidP="00607EFD">
      <w:pPr>
        <w:spacing w:before="6" w:line="276" w:lineRule="auto"/>
        <w:rPr>
          <w:rFonts w:eastAsia="Times New Roman"/>
          <w:sz w:val="22"/>
          <w:szCs w:val="22"/>
          <w:lang w:val="pt-PT"/>
        </w:rPr>
      </w:pPr>
    </w:p>
    <w:p w14:paraId="18ED5B68" w14:textId="77777777" w:rsidR="00C1395C" w:rsidRPr="00340E25" w:rsidRDefault="00C1395C" w:rsidP="00607EFD">
      <w:pPr>
        <w:spacing w:line="276" w:lineRule="auto"/>
        <w:rPr>
          <w:sz w:val="22"/>
          <w:szCs w:val="22"/>
          <w:lang w:val="pt-PT"/>
        </w:rPr>
      </w:pPr>
    </w:p>
    <w:p w14:paraId="64D8612C" w14:textId="77777777" w:rsidR="00C1395C" w:rsidRPr="00340E25" w:rsidRDefault="00C1395C" w:rsidP="00607EFD">
      <w:pPr>
        <w:spacing w:line="276" w:lineRule="auto"/>
        <w:rPr>
          <w:sz w:val="22"/>
          <w:szCs w:val="22"/>
          <w:lang w:val="pt-PT"/>
        </w:rPr>
      </w:pPr>
    </w:p>
    <w:p w14:paraId="263D4C4D" w14:textId="77777777" w:rsidR="00E928C1" w:rsidRPr="00340E25" w:rsidRDefault="00C1395C" w:rsidP="00607EFD">
      <w:pPr>
        <w:spacing w:line="276" w:lineRule="auto"/>
        <w:ind w:left="2931" w:right="2946" w:firstLine="17"/>
        <w:jc w:val="center"/>
        <w:rPr>
          <w:rFonts w:eastAsia="Arial"/>
          <w:b/>
          <w:bCs/>
          <w:sz w:val="22"/>
          <w:szCs w:val="22"/>
          <w:lang w:val="pt-PT"/>
        </w:rPr>
      </w:pPr>
      <w:r w:rsidRPr="00340E25">
        <w:rPr>
          <w:rFonts w:eastAsia="Arial"/>
          <w:b/>
          <w:bCs/>
          <w:sz w:val="22"/>
          <w:szCs w:val="22"/>
          <w:lang w:val="pt-PT"/>
        </w:rPr>
        <w:t xml:space="preserve">CAPÍTULO IX </w:t>
      </w:r>
    </w:p>
    <w:p w14:paraId="0341279E" w14:textId="77777777" w:rsidR="00E928C1" w:rsidRPr="00340E25" w:rsidRDefault="00E928C1" w:rsidP="00607EFD">
      <w:pPr>
        <w:spacing w:line="276" w:lineRule="auto"/>
        <w:ind w:left="2931" w:right="2946" w:firstLine="17"/>
        <w:jc w:val="center"/>
        <w:rPr>
          <w:rFonts w:eastAsia="Arial"/>
          <w:b/>
          <w:bCs/>
          <w:sz w:val="22"/>
          <w:szCs w:val="22"/>
          <w:lang w:val="pt-PT"/>
        </w:rPr>
      </w:pPr>
      <w:r w:rsidRPr="00340E25">
        <w:rPr>
          <w:rFonts w:eastAsia="Arial"/>
          <w:b/>
          <w:bCs/>
          <w:sz w:val="22"/>
          <w:szCs w:val="22"/>
          <w:lang w:val="pt-PT"/>
        </w:rPr>
        <w:t>PAGAMENTO DAS FACTURAS</w:t>
      </w:r>
    </w:p>
    <w:p w14:paraId="6E7B077D" w14:textId="77777777" w:rsidR="00C1395C" w:rsidRPr="00340E25" w:rsidRDefault="00C1395C" w:rsidP="00607EFD">
      <w:pPr>
        <w:spacing w:line="276" w:lineRule="auto"/>
        <w:rPr>
          <w:b/>
          <w:bCs/>
          <w:sz w:val="22"/>
          <w:szCs w:val="22"/>
          <w:lang w:val="pt-PT"/>
        </w:rPr>
      </w:pPr>
    </w:p>
    <w:p w14:paraId="00DB3BFA"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80.º</w:t>
      </w:r>
    </w:p>
    <w:p w14:paraId="75989925" w14:textId="77777777" w:rsidR="00C1395C" w:rsidRPr="00340E25" w:rsidRDefault="00C1395C" w:rsidP="00607EFD">
      <w:pPr>
        <w:spacing w:line="276" w:lineRule="auto"/>
        <w:ind w:left="3096" w:right="3035"/>
        <w:jc w:val="center"/>
        <w:rPr>
          <w:rFonts w:eastAsia="Arial"/>
          <w:b/>
          <w:bCs/>
          <w:sz w:val="22"/>
          <w:szCs w:val="22"/>
          <w:lang w:val="pt-PT"/>
        </w:rPr>
      </w:pPr>
      <w:r w:rsidRPr="00340E25">
        <w:rPr>
          <w:rFonts w:eastAsia="Arial"/>
          <w:b/>
          <w:bCs/>
          <w:sz w:val="22"/>
          <w:szCs w:val="22"/>
          <w:lang w:val="pt-PT"/>
        </w:rPr>
        <w:t>(Lugar do pagamento)</w:t>
      </w:r>
    </w:p>
    <w:p w14:paraId="52F93D4D" w14:textId="7B683B04" w:rsidR="00C1395C" w:rsidRDefault="00174ED2" w:rsidP="00174ED2">
      <w:pPr>
        <w:pStyle w:val="PargrafodaLista"/>
        <w:numPr>
          <w:ilvl w:val="0"/>
          <w:numId w:val="55"/>
        </w:numPr>
        <w:spacing w:line="276" w:lineRule="auto"/>
        <w:ind w:right="79"/>
        <w:jc w:val="both"/>
        <w:rPr>
          <w:rFonts w:eastAsia="Arial"/>
          <w:sz w:val="22"/>
          <w:szCs w:val="22"/>
          <w:lang w:val="pt-PT"/>
        </w:rPr>
      </w:pPr>
      <w:r w:rsidRPr="00340E25">
        <w:rPr>
          <w:rFonts w:eastAsia="Arial"/>
          <w:sz w:val="22"/>
          <w:szCs w:val="22"/>
          <w:lang w:val="pt-PT"/>
        </w:rPr>
        <w:t xml:space="preserve">No caso dos clientes em </w:t>
      </w:r>
      <w:proofErr w:type="spellStart"/>
      <w:r w:rsidRPr="00340E25">
        <w:rPr>
          <w:rFonts w:eastAsia="Arial"/>
          <w:sz w:val="22"/>
          <w:szCs w:val="22"/>
          <w:lang w:val="pt-PT"/>
        </w:rPr>
        <w:t>modalide</w:t>
      </w:r>
      <w:proofErr w:type="spellEnd"/>
      <w:r w:rsidRPr="00340E25">
        <w:rPr>
          <w:rFonts w:eastAsia="Arial"/>
          <w:sz w:val="22"/>
          <w:szCs w:val="22"/>
          <w:lang w:val="pt-PT"/>
        </w:rPr>
        <w:t xml:space="preserve"> de pós-pagamento </w:t>
      </w:r>
      <w:r>
        <w:rPr>
          <w:rFonts w:eastAsia="Arial"/>
          <w:sz w:val="22"/>
          <w:szCs w:val="22"/>
          <w:lang w:val="pt-PT"/>
        </w:rPr>
        <w:t xml:space="preserve">em BT </w:t>
      </w:r>
      <w:proofErr w:type="gramStart"/>
      <w:r w:rsidRPr="00340E25">
        <w:rPr>
          <w:rFonts w:eastAsia="Arial"/>
          <w:sz w:val="22"/>
          <w:szCs w:val="22"/>
          <w:lang w:val="pt-PT"/>
        </w:rPr>
        <w:t>o</w:t>
      </w:r>
      <w:r w:rsidR="00C1395C" w:rsidRPr="00340E25">
        <w:rPr>
          <w:rFonts w:eastAsia="Arial"/>
          <w:sz w:val="22"/>
          <w:szCs w:val="22"/>
          <w:lang w:val="pt-PT"/>
        </w:rPr>
        <w:t xml:space="preserve">  pagamento</w:t>
      </w:r>
      <w:proofErr w:type="gramEnd"/>
      <w:r w:rsidR="00C1395C" w:rsidRPr="00340E25">
        <w:rPr>
          <w:rFonts w:eastAsia="Arial"/>
          <w:sz w:val="22"/>
          <w:szCs w:val="22"/>
          <w:lang w:val="pt-PT"/>
        </w:rPr>
        <w:t xml:space="preserve">  das  facturas  relativas  ao  consumo,  taxas  ou  serviços prestados será efectuado nas instalações do </w:t>
      </w:r>
      <w:r w:rsidRPr="00340E25">
        <w:rPr>
          <w:rFonts w:eastAsia="Arial"/>
          <w:sz w:val="22"/>
          <w:szCs w:val="22"/>
          <w:lang w:val="pt-PT"/>
        </w:rPr>
        <w:t xml:space="preserve">comercializador ou dos seus agentes, </w:t>
      </w:r>
      <w:r w:rsidR="00C1395C" w:rsidRPr="00340E25">
        <w:rPr>
          <w:rFonts w:eastAsia="Arial"/>
          <w:sz w:val="22"/>
          <w:szCs w:val="22"/>
          <w:lang w:val="pt-PT"/>
        </w:rPr>
        <w:t>noutros locais por ele indicados</w:t>
      </w:r>
      <w:r w:rsidRPr="00340E25">
        <w:rPr>
          <w:rFonts w:eastAsia="Arial"/>
          <w:sz w:val="22"/>
          <w:szCs w:val="22"/>
          <w:lang w:val="pt-PT"/>
        </w:rPr>
        <w:t>,</w:t>
      </w:r>
      <w:r w:rsidR="00C1395C" w:rsidRPr="00340E25">
        <w:rPr>
          <w:rFonts w:eastAsia="Arial"/>
          <w:sz w:val="22"/>
          <w:szCs w:val="22"/>
          <w:lang w:val="pt-PT"/>
        </w:rPr>
        <w:t xml:space="preserve"> em instituições bancárias</w:t>
      </w:r>
      <w:r>
        <w:rPr>
          <w:rFonts w:eastAsia="Arial"/>
          <w:sz w:val="22"/>
          <w:szCs w:val="22"/>
          <w:lang w:val="pt-PT"/>
        </w:rPr>
        <w:t xml:space="preserve"> por débito em conta, através de</w:t>
      </w:r>
      <w:r w:rsidRPr="00340E25">
        <w:rPr>
          <w:rFonts w:eastAsia="Arial"/>
          <w:sz w:val="22"/>
          <w:szCs w:val="22"/>
          <w:lang w:val="pt-PT"/>
        </w:rPr>
        <w:t xml:space="preserve"> </w:t>
      </w:r>
      <w:proofErr w:type="spellStart"/>
      <w:r>
        <w:rPr>
          <w:rFonts w:eastAsia="Arial"/>
          <w:sz w:val="22"/>
          <w:szCs w:val="22"/>
          <w:lang w:val="pt-PT"/>
        </w:rPr>
        <w:t>multicaixa</w:t>
      </w:r>
      <w:proofErr w:type="spellEnd"/>
      <w:r>
        <w:rPr>
          <w:rFonts w:eastAsia="Arial"/>
          <w:sz w:val="22"/>
          <w:szCs w:val="22"/>
          <w:lang w:val="pt-PT"/>
        </w:rPr>
        <w:t xml:space="preserve"> ou outras modalidades a acordar entre o comercializador e o regulador. </w:t>
      </w:r>
    </w:p>
    <w:p w14:paraId="32B078A2" w14:textId="21D4FF60" w:rsidR="00174ED2" w:rsidRDefault="00174ED2" w:rsidP="00174ED2">
      <w:pPr>
        <w:pStyle w:val="PargrafodaLista"/>
        <w:numPr>
          <w:ilvl w:val="0"/>
          <w:numId w:val="55"/>
        </w:numPr>
        <w:spacing w:line="276" w:lineRule="auto"/>
        <w:ind w:right="79"/>
        <w:jc w:val="both"/>
        <w:rPr>
          <w:rFonts w:eastAsia="Arial"/>
          <w:sz w:val="22"/>
          <w:szCs w:val="22"/>
          <w:lang w:val="pt-PT"/>
        </w:rPr>
      </w:pPr>
      <w:r>
        <w:rPr>
          <w:rFonts w:eastAsia="Arial"/>
          <w:sz w:val="22"/>
          <w:szCs w:val="22"/>
          <w:lang w:val="pt-PT"/>
        </w:rPr>
        <w:t xml:space="preserve">Os clientes em </w:t>
      </w:r>
      <w:proofErr w:type="spellStart"/>
      <w:r>
        <w:rPr>
          <w:rFonts w:eastAsia="Arial"/>
          <w:sz w:val="22"/>
          <w:szCs w:val="22"/>
          <w:lang w:val="pt-PT"/>
        </w:rPr>
        <w:t>modalide</w:t>
      </w:r>
      <w:proofErr w:type="spellEnd"/>
      <w:r>
        <w:rPr>
          <w:rFonts w:eastAsia="Arial"/>
          <w:sz w:val="22"/>
          <w:szCs w:val="22"/>
          <w:lang w:val="pt-PT"/>
        </w:rPr>
        <w:t xml:space="preserve"> de pré-pagamento realizam a aquisição dos seus créditos nos locais previstos no regulamento da modalidade de pré-pagamento de energia eléctrica.</w:t>
      </w:r>
    </w:p>
    <w:p w14:paraId="0355D8E6" w14:textId="6B43E863" w:rsidR="00174ED2" w:rsidRPr="00340E25" w:rsidRDefault="00174ED2" w:rsidP="00340E25">
      <w:pPr>
        <w:pStyle w:val="PargrafodaLista"/>
        <w:numPr>
          <w:ilvl w:val="0"/>
          <w:numId w:val="55"/>
        </w:numPr>
        <w:spacing w:line="276" w:lineRule="auto"/>
        <w:ind w:right="79"/>
        <w:jc w:val="both"/>
        <w:rPr>
          <w:rFonts w:eastAsia="Arial"/>
          <w:sz w:val="22"/>
          <w:szCs w:val="22"/>
          <w:lang w:val="pt-PT"/>
        </w:rPr>
      </w:pPr>
      <w:r>
        <w:rPr>
          <w:rFonts w:eastAsia="Arial"/>
          <w:sz w:val="22"/>
          <w:szCs w:val="22"/>
          <w:lang w:val="pt-PT"/>
        </w:rPr>
        <w:t>Os clientes em MAT, AT e MT devem proceder ao pagamento das facturas relativas ao consumo, taxas ou serviços prestados nas instalações do comercializador ou dos seus agentes, noutros locais por ele indicados, por transferência bancária ou débito em conta bancária.</w:t>
      </w:r>
    </w:p>
    <w:p w14:paraId="66C8F1C1" w14:textId="77777777" w:rsidR="00C1395C" w:rsidRPr="00340E25" w:rsidRDefault="00C1395C" w:rsidP="00607EFD">
      <w:pPr>
        <w:spacing w:line="276" w:lineRule="auto"/>
        <w:rPr>
          <w:sz w:val="22"/>
          <w:szCs w:val="22"/>
          <w:lang w:val="pt-PT"/>
        </w:rPr>
      </w:pPr>
    </w:p>
    <w:p w14:paraId="45EF5C51"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81.º</w:t>
      </w:r>
    </w:p>
    <w:p w14:paraId="0AB57C26" w14:textId="77777777" w:rsidR="00C1395C" w:rsidRPr="00340E25" w:rsidRDefault="00C1395C" w:rsidP="00607EFD">
      <w:pPr>
        <w:spacing w:line="276" w:lineRule="auto"/>
        <w:ind w:left="3110" w:right="3049"/>
        <w:jc w:val="center"/>
        <w:rPr>
          <w:rFonts w:eastAsia="Arial"/>
          <w:b/>
          <w:bCs/>
          <w:sz w:val="22"/>
          <w:szCs w:val="22"/>
          <w:lang w:val="pt-PT"/>
        </w:rPr>
      </w:pPr>
      <w:r w:rsidRPr="00340E25">
        <w:rPr>
          <w:rFonts w:eastAsia="Arial"/>
          <w:b/>
          <w:bCs/>
          <w:sz w:val="22"/>
          <w:szCs w:val="22"/>
          <w:lang w:val="pt-PT"/>
        </w:rPr>
        <w:t>(Prazo de pagamento)</w:t>
      </w:r>
    </w:p>
    <w:p w14:paraId="1807A3B7" w14:textId="68ACFEFD"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1.     Em</w:t>
      </w:r>
      <w:proofErr w:type="gramEnd"/>
      <w:r w:rsidRPr="00340E25">
        <w:rPr>
          <w:rFonts w:eastAsia="Arial"/>
          <w:sz w:val="22"/>
          <w:szCs w:val="22"/>
          <w:lang w:val="pt-PT"/>
        </w:rPr>
        <w:t xml:space="preserve"> BT, as facturas serão pagas no prazo de 10 dias contados da data da sua apresentação ou do primeiro dia do aviso público da sua disponibilidade, nos locais indicados pelo </w:t>
      </w:r>
      <w:r w:rsidR="005426BC">
        <w:rPr>
          <w:rFonts w:eastAsia="Arial"/>
          <w:sz w:val="22"/>
          <w:szCs w:val="22"/>
          <w:lang w:val="pt-PT"/>
        </w:rPr>
        <w:t>comercializador</w:t>
      </w:r>
      <w:r w:rsidRPr="00340E25">
        <w:rPr>
          <w:rFonts w:eastAsia="Arial"/>
          <w:sz w:val="22"/>
          <w:szCs w:val="22"/>
          <w:lang w:val="pt-PT"/>
        </w:rPr>
        <w:t>.</w:t>
      </w:r>
    </w:p>
    <w:p w14:paraId="0CA07C13"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Em</w:t>
      </w:r>
      <w:proofErr w:type="gramEnd"/>
      <w:r w:rsidRPr="00340E25">
        <w:rPr>
          <w:rFonts w:eastAsia="Arial"/>
          <w:sz w:val="22"/>
          <w:szCs w:val="22"/>
          <w:lang w:val="pt-PT"/>
        </w:rPr>
        <w:t xml:space="preserve">  MAT,  AT  e  MT,  as  facturas  devem  ser  pagas  no  prazo  de  30  dias contados da data da sua apresentação.</w:t>
      </w:r>
    </w:p>
    <w:p w14:paraId="03C49F47" w14:textId="77777777" w:rsidR="00C1395C" w:rsidRPr="00340E25" w:rsidRDefault="00C1395C" w:rsidP="00607EFD">
      <w:pPr>
        <w:spacing w:before="2" w:line="276" w:lineRule="auto"/>
        <w:rPr>
          <w:rFonts w:eastAsia="Times New Roman"/>
          <w:sz w:val="22"/>
          <w:szCs w:val="22"/>
          <w:lang w:val="pt-PT"/>
        </w:rPr>
      </w:pPr>
    </w:p>
    <w:p w14:paraId="2066AD3B" w14:textId="77777777" w:rsidR="00E928C1" w:rsidRPr="00340E25" w:rsidRDefault="00C1395C" w:rsidP="00607EFD">
      <w:pPr>
        <w:spacing w:line="276" w:lineRule="auto"/>
        <w:ind w:left="3041" w:right="2981" w:hanging="59"/>
        <w:jc w:val="center"/>
        <w:rPr>
          <w:rFonts w:eastAsia="Arial"/>
          <w:b/>
          <w:bCs/>
          <w:sz w:val="22"/>
          <w:szCs w:val="22"/>
          <w:lang w:val="pt-PT"/>
        </w:rPr>
      </w:pPr>
      <w:r w:rsidRPr="00340E25">
        <w:rPr>
          <w:rFonts w:eastAsia="Arial"/>
          <w:b/>
          <w:bCs/>
          <w:sz w:val="22"/>
          <w:szCs w:val="22"/>
          <w:lang w:val="pt-PT"/>
        </w:rPr>
        <w:t xml:space="preserve">Artigo 82.º </w:t>
      </w:r>
    </w:p>
    <w:p w14:paraId="536FD026" w14:textId="759997EF" w:rsidR="00C1395C" w:rsidRPr="00340E25" w:rsidRDefault="00C1395C" w:rsidP="00607EFD">
      <w:pPr>
        <w:spacing w:line="276" w:lineRule="auto"/>
        <w:ind w:left="3041" w:right="2981" w:hanging="59"/>
        <w:jc w:val="center"/>
        <w:rPr>
          <w:rFonts w:eastAsia="Arial"/>
          <w:b/>
          <w:bCs/>
          <w:sz w:val="22"/>
          <w:szCs w:val="22"/>
          <w:lang w:val="pt-PT"/>
        </w:rPr>
      </w:pPr>
      <w:r w:rsidRPr="00340E25">
        <w:rPr>
          <w:rFonts w:eastAsia="Arial"/>
          <w:b/>
          <w:bCs/>
          <w:sz w:val="22"/>
          <w:szCs w:val="22"/>
          <w:lang w:val="pt-PT"/>
        </w:rPr>
        <w:t>(Constituição em mora)</w:t>
      </w:r>
    </w:p>
    <w:p w14:paraId="0738C15E" w14:textId="7784DFEA" w:rsidR="00C1395C" w:rsidRPr="00340E25" w:rsidRDefault="00C1395C" w:rsidP="00E928C1">
      <w:pPr>
        <w:spacing w:line="276" w:lineRule="auto"/>
        <w:ind w:left="119" w:right="79"/>
        <w:jc w:val="both"/>
        <w:rPr>
          <w:sz w:val="22"/>
          <w:szCs w:val="22"/>
          <w:lang w:val="pt-PT"/>
        </w:rPr>
      </w:pPr>
      <w:r w:rsidRPr="00340E25">
        <w:rPr>
          <w:rFonts w:eastAsia="Arial"/>
          <w:sz w:val="22"/>
          <w:szCs w:val="22"/>
          <w:lang w:val="pt-PT"/>
        </w:rPr>
        <w:t xml:space="preserve">A falta de pagamento no prazo estabelecido no artigo anterior constitui o cliente em </w:t>
      </w:r>
      <w:proofErr w:type="gramStart"/>
      <w:r w:rsidRPr="00340E25">
        <w:rPr>
          <w:rFonts w:eastAsia="Arial"/>
          <w:sz w:val="22"/>
          <w:szCs w:val="22"/>
          <w:lang w:val="pt-PT"/>
        </w:rPr>
        <w:t>mora  e</w:t>
      </w:r>
      <w:proofErr w:type="gramEnd"/>
      <w:r w:rsidRPr="00340E25">
        <w:rPr>
          <w:rFonts w:eastAsia="Arial"/>
          <w:sz w:val="22"/>
          <w:szCs w:val="22"/>
          <w:lang w:val="pt-PT"/>
        </w:rPr>
        <w:t xml:space="preserve">  na  consequente  obrigação  de  pagamento  de  juros,  à taxa fixada na legislação em vigor.</w:t>
      </w:r>
    </w:p>
    <w:p w14:paraId="275EE6C7" w14:textId="77777777" w:rsidR="00C1395C" w:rsidRPr="00340E25" w:rsidRDefault="00C1395C" w:rsidP="00607EFD">
      <w:pPr>
        <w:spacing w:line="276" w:lineRule="auto"/>
        <w:rPr>
          <w:sz w:val="22"/>
          <w:szCs w:val="22"/>
          <w:lang w:val="pt-PT"/>
        </w:rPr>
      </w:pPr>
    </w:p>
    <w:p w14:paraId="6E4F35A3" w14:textId="77777777" w:rsidR="00E928C1" w:rsidRPr="00340E25" w:rsidRDefault="00C1395C" w:rsidP="00607EFD">
      <w:pPr>
        <w:spacing w:line="276" w:lineRule="auto"/>
        <w:ind w:left="2667" w:right="2606" w:hanging="60"/>
        <w:jc w:val="center"/>
        <w:rPr>
          <w:rFonts w:eastAsia="Arial"/>
          <w:b/>
          <w:bCs/>
          <w:sz w:val="22"/>
          <w:szCs w:val="22"/>
          <w:lang w:val="pt-PT"/>
        </w:rPr>
      </w:pPr>
      <w:r w:rsidRPr="00340E25">
        <w:rPr>
          <w:rFonts w:eastAsia="Arial"/>
          <w:b/>
          <w:bCs/>
          <w:sz w:val="22"/>
          <w:szCs w:val="22"/>
          <w:lang w:val="pt-PT"/>
        </w:rPr>
        <w:t xml:space="preserve">Artigo 83.º </w:t>
      </w:r>
    </w:p>
    <w:p w14:paraId="7EC81989" w14:textId="3F8F0F6A" w:rsidR="00C1395C" w:rsidRPr="00340E25" w:rsidRDefault="00C1395C" w:rsidP="00607EFD">
      <w:pPr>
        <w:spacing w:line="276" w:lineRule="auto"/>
        <w:ind w:left="2667" w:right="2606" w:hanging="60"/>
        <w:jc w:val="center"/>
        <w:rPr>
          <w:rFonts w:eastAsia="Arial"/>
          <w:b/>
          <w:bCs/>
          <w:sz w:val="22"/>
          <w:szCs w:val="22"/>
          <w:lang w:val="pt-PT"/>
        </w:rPr>
      </w:pPr>
      <w:r w:rsidRPr="00340E25">
        <w:rPr>
          <w:rFonts w:eastAsia="Arial"/>
          <w:b/>
          <w:bCs/>
          <w:sz w:val="22"/>
          <w:szCs w:val="22"/>
          <w:lang w:val="pt-PT"/>
        </w:rPr>
        <w:t>(Interrupção do fornecimento)</w:t>
      </w:r>
    </w:p>
    <w:p w14:paraId="5BAD5D34" w14:textId="4FBF1789" w:rsidR="00C1395C" w:rsidRPr="00340E25" w:rsidRDefault="00C1395C" w:rsidP="00E928C1">
      <w:pPr>
        <w:spacing w:line="276" w:lineRule="auto"/>
        <w:ind w:left="119" w:right="74"/>
        <w:jc w:val="both"/>
        <w:rPr>
          <w:rFonts w:eastAsia="Arial"/>
          <w:sz w:val="22"/>
          <w:szCs w:val="22"/>
          <w:lang w:val="pt-PT"/>
        </w:rPr>
      </w:pPr>
      <w:proofErr w:type="gramStart"/>
      <w:r w:rsidRPr="00340E25">
        <w:rPr>
          <w:rFonts w:eastAsia="Arial"/>
          <w:sz w:val="22"/>
          <w:szCs w:val="22"/>
          <w:lang w:val="pt-PT"/>
        </w:rPr>
        <w:t>Sem   prejuízo</w:t>
      </w:r>
      <w:proofErr w:type="gramEnd"/>
      <w:r w:rsidRPr="00340E25">
        <w:rPr>
          <w:rFonts w:eastAsia="Arial"/>
          <w:sz w:val="22"/>
          <w:szCs w:val="22"/>
          <w:lang w:val="pt-PT"/>
        </w:rPr>
        <w:t xml:space="preserve">   do   estabelecido   no   número   anterior,   o   atraso   no pagamento de qualquer factura ou de juros de mora confere ao </w:t>
      </w:r>
      <w:r w:rsidR="005426BC">
        <w:rPr>
          <w:rFonts w:eastAsia="Arial"/>
          <w:sz w:val="22"/>
          <w:szCs w:val="22"/>
          <w:lang w:val="pt-PT"/>
        </w:rPr>
        <w:t>comercializador</w:t>
      </w:r>
      <w:r w:rsidR="005426BC" w:rsidRPr="00340E25">
        <w:rPr>
          <w:rFonts w:eastAsia="Arial"/>
          <w:sz w:val="22"/>
          <w:szCs w:val="22"/>
          <w:lang w:val="pt-PT"/>
        </w:rPr>
        <w:t xml:space="preserve"> </w:t>
      </w:r>
      <w:r w:rsidRPr="00340E25">
        <w:rPr>
          <w:rFonts w:eastAsia="Arial"/>
          <w:sz w:val="22"/>
          <w:szCs w:val="22"/>
          <w:lang w:val="pt-PT"/>
        </w:rPr>
        <w:t>o direito  de interromper,  ao  cliente  faltoso,  o  fornecimento  de  energia  eléctrica, com observância do disposto no artigo 11.º</w:t>
      </w:r>
    </w:p>
    <w:p w14:paraId="24DD85EF" w14:textId="77777777" w:rsidR="00C1395C" w:rsidRDefault="00C1395C" w:rsidP="00607EFD">
      <w:pPr>
        <w:spacing w:before="6" w:line="276" w:lineRule="auto"/>
        <w:rPr>
          <w:rFonts w:eastAsia="Times New Roman"/>
          <w:sz w:val="22"/>
          <w:szCs w:val="22"/>
          <w:lang w:val="pt-PT"/>
        </w:rPr>
      </w:pPr>
    </w:p>
    <w:p w14:paraId="1B068967" w14:textId="77777777" w:rsidR="00DC2D4D" w:rsidRPr="00340E25" w:rsidRDefault="00DC2D4D" w:rsidP="00607EFD">
      <w:pPr>
        <w:spacing w:before="6" w:line="276" w:lineRule="auto"/>
        <w:rPr>
          <w:rFonts w:eastAsia="Times New Roman"/>
          <w:sz w:val="22"/>
          <w:szCs w:val="22"/>
          <w:lang w:val="pt-PT"/>
        </w:rPr>
      </w:pPr>
    </w:p>
    <w:p w14:paraId="6A0F5E61" w14:textId="77777777" w:rsidR="00C1395C" w:rsidRPr="00340E25" w:rsidRDefault="00C1395C" w:rsidP="00607EFD">
      <w:pPr>
        <w:spacing w:line="276" w:lineRule="auto"/>
        <w:rPr>
          <w:sz w:val="22"/>
          <w:szCs w:val="22"/>
          <w:lang w:val="pt-PT"/>
        </w:rPr>
      </w:pPr>
    </w:p>
    <w:p w14:paraId="27772DB8" w14:textId="77777777" w:rsidR="00E928C1" w:rsidRPr="00340E25" w:rsidRDefault="00C1395C" w:rsidP="00607EFD">
      <w:pPr>
        <w:spacing w:line="276" w:lineRule="auto"/>
        <w:ind w:left="2302" w:right="2241" w:hanging="60"/>
        <w:jc w:val="center"/>
        <w:rPr>
          <w:rFonts w:eastAsia="Arial"/>
          <w:b/>
          <w:bCs/>
          <w:sz w:val="22"/>
          <w:szCs w:val="22"/>
          <w:lang w:val="pt-PT"/>
        </w:rPr>
      </w:pPr>
      <w:r w:rsidRPr="00340E25">
        <w:rPr>
          <w:rFonts w:eastAsia="Arial"/>
          <w:b/>
          <w:bCs/>
          <w:sz w:val="22"/>
          <w:szCs w:val="22"/>
          <w:lang w:val="pt-PT"/>
        </w:rPr>
        <w:t xml:space="preserve">Artigo 84.º </w:t>
      </w:r>
    </w:p>
    <w:p w14:paraId="6AA4A9BE" w14:textId="6FC9B023" w:rsidR="00C1395C" w:rsidRPr="00340E25" w:rsidRDefault="00C1395C" w:rsidP="00607EFD">
      <w:pPr>
        <w:spacing w:line="276" w:lineRule="auto"/>
        <w:ind w:left="2302" w:right="2241" w:hanging="60"/>
        <w:jc w:val="center"/>
        <w:rPr>
          <w:rFonts w:eastAsia="Arial"/>
          <w:b/>
          <w:bCs/>
          <w:sz w:val="22"/>
          <w:szCs w:val="22"/>
          <w:lang w:val="pt-PT"/>
        </w:rPr>
      </w:pPr>
      <w:r w:rsidRPr="00340E25">
        <w:rPr>
          <w:rFonts w:eastAsia="Arial"/>
          <w:b/>
          <w:bCs/>
          <w:sz w:val="22"/>
          <w:szCs w:val="22"/>
          <w:lang w:val="pt-PT"/>
        </w:rPr>
        <w:t>(Restabelecimento do fornecimento)</w:t>
      </w:r>
    </w:p>
    <w:p w14:paraId="041049E9" w14:textId="77777777" w:rsidR="00C1395C" w:rsidRPr="00340E25" w:rsidRDefault="00C1395C" w:rsidP="00E928C1">
      <w:pPr>
        <w:spacing w:line="276" w:lineRule="auto"/>
        <w:ind w:left="119" w:right="79"/>
        <w:jc w:val="both"/>
        <w:rPr>
          <w:rFonts w:eastAsia="Arial"/>
          <w:sz w:val="22"/>
          <w:szCs w:val="22"/>
          <w:lang w:val="pt-PT"/>
        </w:rPr>
      </w:pPr>
      <w:proofErr w:type="gramStart"/>
      <w:r w:rsidRPr="00340E25">
        <w:rPr>
          <w:rFonts w:eastAsia="Arial"/>
          <w:sz w:val="22"/>
          <w:szCs w:val="22"/>
          <w:lang w:val="pt-PT"/>
        </w:rPr>
        <w:t>O  cliente</w:t>
      </w:r>
      <w:proofErr w:type="gramEnd"/>
      <w:r w:rsidRPr="00340E25">
        <w:rPr>
          <w:rFonts w:eastAsia="Arial"/>
          <w:sz w:val="22"/>
          <w:szCs w:val="22"/>
          <w:lang w:val="pt-PT"/>
        </w:rPr>
        <w:t xml:space="preserve">  a  quem  tenha  sido  interrompido  o  fornecimento  de  energia eléctrica nos termos do artigo anterior só poderá obter o restabelecimento do fornecimento  depois  de  haver  procedido  à  regularização  da  dívida,  de  haver suportado  a  reconstituição  ou  agravamento  da  caução  e  de  haver  pago  os encargos de religação estabelecidos, nos termos do artigo 24.º.</w:t>
      </w:r>
    </w:p>
    <w:p w14:paraId="7A1B7FCD" w14:textId="77777777" w:rsidR="00C1395C" w:rsidRPr="00340E25" w:rsidRDefault="00C1395C" w:rsidP="00607EFD">
      <w:pPr>
        <w:spacing w:line="276" w:lineRule="auto"/>
        <w:rPr>
          <w:sz w:val="22"/>
          <w:szCs w:val="22"/>
          <w:lang w:val="pt-PT"/>
        </w:rPr>
      </w:pPr>
    </w:p>
    <w:p w14:paraId="0C02CE6B" w14:textId="77777777" w:rsidR="00C1395C" w:rsidRPr="00340E25" w:rsidRDefault="00C1395C" w:rsidP="00607EFD">
      <w:pPr>
        <w:spacing w:line="276" w:lineRule="auto"/>
        <w:rPr>
          <w:sz w:val="22"/>
          <w:szCs w:val="22"/>
          <w:lang w:val="pt-PT"/>
        </w:rPr>
      </w:pPr>
    </w:p>
    <w:p w14:paraId="62B5848F" w14:textId="77777777" w:rsidR="00C1395C" w:rsidRPr="00340E25" w:rsidRDefault="00C1395C" w:rsidP="00607EFD">
      <w:pPr>
        <w:spacing w:line="276" w:lineRule="auto"/>
        <w:rPr>
          <w:sz w:val="22"/>
          <w:szCs w:val="22"/>
          <w:lang w:val="pt-PT"/>
        </w:rPr>
      </w:pPr>
    </w:p>
    <w:p w14:paraId="68AB49CC" w14:textId="77777777" w:rsidR="00C1395C" w:rsidRPr="00340E25" w:rsidRDefault="00C1395C" w:rsidP="00607EFD">
      <w:pPr>
        <w:spacing w:before="29" w:line="276" w:lineRule="auto"/>
        <w:ind w:left="3604" w:right="3608"/>
        <w:jc w:val="center"/>
        <w:rPr>
          <w:rFonts w:eastAsia="Arial"/>
          <w:b/>
          <w:bCs/>
          <w:sz w:val="22"/>
          <w:szCs w:val="22"/>
          <w:lang w:val="pt-PT"/>
        </w:rPr>
      </w:pPr>
      <w:r w:rsidRPr="00340E25">
        <w:rPr>
          <w:rFonts w:eastAsia="Arial"/>
          <w:b/>
          <w:bCs/>
          <w:sz w:val="22"/>
          <w:szCs w:val="22"/>
          <w:lang w:val="pt-PT"/>
        </w:rPr>
        <w:t>CAPÍTULO X</w:t>
      </w:r>
    </w:p>
    <w:p w14:paraId="03F5D034" w14:textId="77777777" w:rsidR="00E928C1" w:rsidRPr="00340E25" w:rsidRDefault="00E928C1" w:rsidP="00E928C1">
      <w:pPr>
        <w:spacing w:line="276" w:lineRule="auto"/>
        <w:ind w:left="567" w:right="963"/>
        <w:jc w:val="center"/>
        <w:rPr>
          <w:rFonts w:eastAsia="Arial"/>
          <w:b/>
          <w:bCs/>
          <w:sz w:val="22"/>
          <w:szCs w:val="22"/>
          <w:lang w:val="pt-PT"/>
        </w:rPr>
      </w:pPr>
      <w:r w:rsidRPr="00340E25">
        <w:rPr>
          <w:rFonts w:eastAsia="Arial"/>
          <w:b/>
          <w:bCs/>
          <w:sz w:val="22"/>
          <w:szCs w:val="22"/>
          <w:lang w:val="pt-PT"/>
        </w:rPr>
        <w:t xml:space="preserve">ERROS DE MEDIÇÃO, DE LEITURA E DE FACTURAÇÃO </w:t>
      </w:r>
    </w:p>
    <w:p w14:paraId="5077CC76" w14:textId="77777777" w:rsidR="00C1395C" w:rsidRPr="00340E25" w:rsidRDefault="00C1395C" w:rsidP="00607EFD">
      <w:pPr>
        <w:spacing w:line="276" w:lineRule="auto"/>
        <w:rPr>
          <w:sz w:val="22"/>
          <w:szCs w:val="22"/>
          <w:lang w:val="pt-PT"/>
        </w:rPr>
      </w:pPr>
    </w:p>
    <w:p w14:paraId="1EEBB69E" w14:textId="77777777" w:rsidR="00C1395C" w:rsidRPr="00340E25" w:rsidRDefault="00C1395C" w:rsidP="00607EFD">
      <w:pPr>
        <w:spacing w:line="276" w:lineRule="auto"/>
        <w:rPr>
          <w:b/>
          <w:bCs/>
          <w:sz w:val="22"/>
          <w:szCs w:val="22"/>
          <w:lang w:val="pt-PT"/>
        </w:rPr>
      </w:pPr>
    </w:p>
    <w:p w14:paraId="53C98684"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85.º</w:t>
      </w:r>
    </w:p>
    <w:p w14:paraId="753A5BDA" w14:textId="77777777" w:rsidR="00C1395C" w:rsidRPr="00340E25" w:rsidRDefault="00C1395C" w:rsidP="00607EFD">
      <w:pPr>
        <w:spacing w:line="276" w:lineRule="auto"/>
        <w:ind w:left="2419" w:right="2353"/>
        <w:jc w:val="center"/>
        <w:rPr>
          <w:rFonts w:eastAsia="Arial"/>
          <w:b/>
          <w:bCs/>
          <w:sz w:val="22"/>
          <w:szCs w:val="22"/>
          <w:lang w:val="pt-PT"/>
        </w:rPr>
      </w:pPr>
      <w:r w:rsidRPr="00340E25">
        <w:rPr>
          <w:rFonts w:eastAsia="Arial"/>
          <w:b/>
          <w:bCs/>
          <w:sz w:val="22"/>
          <w:szCs w:val="22"/>
          <w:lang w:val="pt-PT"/>
        </w:rPr>
        <w:t>(Correcção dos erros de medição)</w:t>
      </w:r>
    </w:p>
    <w:p w14:paraId="4743AABB" w14:textId="77777777" w:rsidR="00C1395C" w:rsidRPr="00340E25" w:rsidRDefault="00C1395C" w:rsidP="00607EFD">
      <w:pPr>
        <w:spacing w:line="276" w:lineRule="auto"/>
        <w:ind w:left="119" w:right="73"/>
        <w:jc w:val="both"/>
        <w:rPr>
          <w:rFonts w:eastAsia="Arial"/>
          <w:sz w:val="22"/>
          <w:szCs w:val="22"/>
          <w:lang w:val="pt-PT"/>
        </w:rPr>
      </w:pPr>
      <w:proofErr w:type="gramStart"/>
      <w:r w:rsidRPr="00340E25">
        <w:rPr>
          <w:rFonts w:eastAsia="Arial"/>
          <w:sz w:val="22"/>
          <w:szCs w:val="22"/>
          <w:lang w:val="pt-PT"/>
        </w:rPr>
        <w:t>1.     Os</w:t>
      </w:r>
      <w:proofErr w:type="gramEnd"/>
      <w:r w:rsidRPr="00340E25">
        <w:rPr>
          <w:rFonts w:eastAsia="Arial"/>
          <w:sz w:val="22"/>
          <w:szCs w:val="22"/>
          <w:lang w:val="pt-PT"/>
        </w:rPr>
        <w:t xml:space="preserve">  erros  de  medição  da  energia  e  da  potência  resultantes  de  qualquer anomalia verificada no equipamento serão corrigidos tendo em conta todos os elementos  com  relevância  para  a  determinação  do  consumo  real  verificado durante  o  período  em  que  a  avaria  se  manteve  e,  designadamente,  as características da instalação de utilização, o seu regime de funcionamento, as leituras antecedentes à data da verificação da anomalia e os valores medidos nos primeiros 3 meses após a reparação ou substituição do equipamento.</w:t>
      </w:r>
    </w:p>
    <w:p w14:paraId="4B57FCBA"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2.     Sempre</w:t>
      </w:r>
      <w:proofErr w:type="gramEnd"/>
      <w:r w:rsidRPr="00340E25">
        <w:rPr>
          <w:rFonts w:eastAsia="Arial"/>
          <w:sz w:val="22"/>
          <w:szCs w:val="22"/>
          <w:lang w:val="pt-PT"/>
        </w:rPr>
        <w:t xml:space="preserve">  que  o  montante  apurado  nos  termos  do  n.º  1  for  a  favor  do cliente, será acrescido de juros, calculados até à data da correcção e às taxas que tenham vigorado para os juros por atraso de pagamento.</w:t>
      </w:r>
    </w:p>
    <w:p w14:paraId="267E734F"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3.     O</w:t>
      </w:r>
      <w:proofErr w:type="gramEnd"/>
      <w:r w:rsidRPr="00340E25">
        <w:rPr>
          <w:rFonts w:eastAsia="Arial"/>
          <w:sz w:val="22"/>
          <w:szCs w:val="22"/>
          <w:lang w:val="pt-PT"/>
        </w:rPr>
        <w:t xml:space="preserve"> direito à restituição das importâncias referidas nos nºs 1 e 2 prescreve no prazo de 3 anos, a contar do conhecimento do erro.</w:t>
      </w:r>
    </w:p>
    <w:p w14:paraId="7B1E80B2" w14:textId="77777777" w:rsidR="00C1395C" w:rsidRPr="00340E25" w:rsidRDefault="00C1395C" w:rsidP="00607EFD">
      <w:pPr>
        <w:spacing w:line="276" w:lineRule="auto"/>
        <w:rPr>
          <w:sz w:val="22"/>
          <w:szCs w:val="22"/>
          <w:lang w:val="pt-PT"/>
        </w:rPr>
      </w:pPr>
    </w:p>
    <w:p w14:paraId="5C3C1842" w14:textId="77777777" w:rsidR="00C1395C" w:rsidRPr="00340E25" w:rsidRDefault="00C1395C" w:rsidP="00607EFD">
      <w:pPr>
        <w:spacing w:line="276" w:lineRule="auto"/>
        <w:rPr>
          <w:sz w:val="22"/>
          <w:szCs w:val="22"/>
          <w:lang w:val="pt-PT"/>
        </w:rPr>
      </w:pPr>
    </w:p>
    <w:p w14:paraId="4CE49AFA" w14:textId="77777777" w:rsidR="00E928C1" w:rsidRPr="00340E25" w:rsidRDefault="00C1395C" w:rsidP="00607EFD">
      <w:pPr>
        <w:spacing w:line="276" w:lineRule="auto"/>
        <w:ind w:left="3329" w:right="3263" w:hanging="64"/>
        <w:jc w:val="center"/>
        <w:rPr>
          <w:rFonts w:eastAsia="Arial"/>
          <w:b/>
          <w:bCs/>
          <w:sz w:val="22"/>
          <w:szCs w:val="22"/>
          <w:lang w:val="pt-PT"/>
        </w:rPr>
      </w:pPr>
      <w:r w:rsidRPr="00340E25">
        <w:rPr>
          <w:rFonts w:eastAsia="Arial"/>
          <w:b/>
          <w:bCs/>
          <w:sz w:val="22"/>
          <w:szCs w:val="22"/>
          <w:lang w:val="pt-PT"/>
        </w:rPr>
        <w:t xml:space="preserve">Artigo 86.º </w:t>
      </w:r>
    </w:p>
    <w:p w14:paraId="087B95E3" w14:textId="2E3F491D" w:rsidR="00C1395C" w:rsidRPr="00340E25" w:rsidRDefault="00C1395C" w:rsidP="00607EFD">
      <w:pPr>
        <w:spacing w:line="276" w:lineRule="auto"/>
        <w:ind w:left="3329" w:right="3263" w:hanging="64"/>
        <w:jc w:val="center"/>
        <w:rPr>
          <w:rFonts w:eastAsia="Arial"/>
          <w:b/>
          <w:bCs/>
          <w:sz w:val="22"/>
          <w:szCs w:val="22"/>
          <w:lang w:val="pt-PT"/>
        </w:rPr>
      </w:pPr>
      <w:r w:rsidRPr="00340E25">
        <w:rPr>
          <w:rFonts w:eastAsia="Arial"/>
          <w:b/>
          <w:bCs/>
          <w:sz w:val="22"/>
          <w:szCs w:val="22"/>
          <w:lang w:val="pt-PT"/>
        </w:rPr>
        <w:t>(Acerto de contas)</w:t>
      </w:r>
    </w:p>
    <w:p w14:paraId="7E67642C" w14:textId="77777777"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sz w:val="22"/>
          <w:szCs w:val="22"/>
          <w:lang w:val="pt-PT"/>
        </w:rPr>
        <w:t>1.     O</w:t>
      </w:r>
      <w:proofErr w:type="gramEnd"/>
      <w:r w:rsidRPr="00340E25">
        <w:rPr>
          <w:rFonts w:eastAsia="Arial"/>
          <w:sz w:val="22"/>
          <w:szCs w:val="22"/>
          <w:lang w:val="pt-PT"/>
        </w:rPr>
        <w:t xml:space="preserve"> valor global apurado nos termos do artigo anterior terá vencimento no prazo de 30 dias a contar da data da comunicação da correcção.</w:t>
      </w:r>
    </w:p>
    <w:p w14:paraId="090EA743" w14:textId="77777777"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sz w:val="22"/>
          <w:szCs w:val="22"/>
          <w:lang w:val="pt-PT"/>
        </w:rPr>
        <w:t>2.     Quando</w:t>
      </w:r>
      <w:proofErr w:type="gramEnd"/>
      <w:r w:rsidRPr="00340E25">
        <w:rPr>
          <w:rFonts w:eastAsia="Arial"/>
          <w:sz w:val="22"/>
          <w:szCs w:val="22"/>
          <w:lang w:val="pt-PT"/>
        </w:rPr>
        <w:t xml:space="preserve">  o valor global  for  a favor do  cliente e  conforme  a  sua  opção, o pagamento  será  feito  em  numerário,  até  ao  vencimento,  ou  por  crédito  em conta.</w:t>
      </w:r>
    </w:p>
    <w:p w14:paraId="57E19BC3" w14:textId="70F6C4A0"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3.     Quando</w:t>
      </w:r>
      <w:proofErr w:type="gramEnd"/>
      <w:r w:rsidRPr="00340E25">
        <w:rPr>
          <w:rFonts w:eastAsia="Arial"/>
          <w:sz w:val="22"/>
          <w:szCs w:val="22"/>
          <w:lang w:val="pt-PT"/>
        </w:rPr>
        <w:t xml:space="preserve"> o valor global for a favor do </w:t>
      </w:r>
      <w:r w:rsidR="005426BC">
        <w:rPr>
          <w:rFonts w:eastAsia="Arial"/>
          <w:sz w:val="22"/>
          <w:szCs w:val="22"/>
          <w:lang w:val="pt-PT"/>
        </w:rPr>
        <w:t>comercializador</w:t>
      </w:r>
      <w:r w:rsidRPr="00340E25">
        <w:rPr>
          <w:rFonts w:eastAsia="Arial"/>
          <w:sz w:val="22"/>
          <w:szCs w:val="22"/>
          <w:lang w:val="pt-PT"/>
        </w:rPr>
        <w:t>, o pagamento será feito, em numerário, até ao vencimento ou, a pedido do cliente, em tantas prestações quantos os meses de duração da anomalia, num máximo de 18.</w:t>
      </w:r>
    </w:p>
    <w:p w14:paraId="6F116655" w14:textId="45E21081"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sz w:val="22"/>
          <w:szCs w:val="22"/>
          <w:lang w:val="pt-PT"/>
        </w:rPr>
        <w:t>4.     No</w:t>
      </w:r>
      <w:proofErr w:type="gramEnd"/>
      <w:r w:rsidRPr="00340E25">
        <w:rPr>
          <w:rFonts w:eastAsia="Arial"/>
          <w:sz w:val="22"/>
          <w:szCs w:val="22"/>
          <w:lang w:val="pt-PT"/>
        </w:rPr>
        <w:t xml:space="preserve"> caso do n.º 3, o não pagamento atempado do valor em dívida ou de qualquer   prestação   confere   ao   </w:t>
      </w:r>
      <w:r w:rsidR="005426BC">
        <w:rPr>
          <w:rFonts w:eastAsia="Arial"/>
          <w:sz w:val="22"/>
          <w:szCs w:val="22"/>
          <w:lang w:val="pt-PT"/>
        </w:rPr>
        <w:t>comercializador</w:t>
      </w:r>
      <w:r w:rsidR="005426BC" w:rsidRPr="00340E25">
        <w:rPr>
          <w:rFonts w:eastAsia="Arial"/>
          <w:sz w:val="22"/>
          <w:szCs w:val="22"/>
          <w:lang w:val="pt-PT"/>
        </w:rPr>
        <w:t xml:space="preserve">   </w:t>
      </w:r>
      <w:r w:rsidRPr="00340E25">
        <w:rPr>
          <w:rFonts w:eastAsia="Arial"/>
          <w:sz w:val="22"/>
          <w:szCs w:val="22"/>
          <w:lang w:val="pt-PT"/>
        </w:rPr>
        <w:t>o   direito   de   interromper   o fornecimento de energia eléctrica, com observância do disposto no artigo 11.º e de cobrar juros, nos termos do artigo 83.º, sobre as importâncias não pagas.</w:t>
      </w:r>
    </w:p>
    <w:p w14:paraId="21BB3349" w14:textId="77777777" w:rsidR="00C1395C" w:rsidRPr="00340E25" w:rsidRDefault="00C1395C" w:rsidP="00607EFD">
      <w:pPr>
        <w:spacing w:line="276" w:lineRule="auto"/>
        <w:rPr>
          <w:sz w:val="22"/>
          <w:szCs w:val="22"/>
          <w:lang w:val="pt-PT"/>
        </w:rPr>
      </w:pPr>
    </w:p>
    <w:p w14:paraId="25AB45D2"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87.º</w:t>
      </w:r>
    </w:p>
    <w:p w14:paraId="36A25C03" w14:textId="77777777" w:rsidR="00C1395C" w:rsidRPr="00340E25" w:rsidRDefault="00C1395C" w:rsidP="00607EFD">
      <w:pPr>
        <w:spacing w:line="276" w:lineRule="auto"/>
        <w:ind w:left="1632" w:right="1566"/>
        <w:jc w:val="center"/>
        <w:rPr>
          <w:rFonts w:eastAsia="Arial"/>
          <w:b/>
          <w:bCs/>
          <w:sz w:val="22"/>
          <w:szCs w:val="22"/>
          <w:lang w:val="pt-PT"/>
        </w:rPr>
      </w:pPr>
      <w:r w:rsidRPr="00340E25">
        <w:rPr>
          <w:rFonts w:eastAsia="Arial"/>
          <w:b/>
          <w:bCs/>
          <w:sz w:val="22"/>
          <w:szCs w:val="22"/>
          <w:lang w:val="pt-PT"/>
        </w:rPr>
        <w:t>(Correcção dos erros de leitura e de facturação)</w:t>
      </w:r>
    </w:p>
    <w:p w14:paraId="4BAC2FFB" w14:textId="7F2BA2AF" w:rsidR="00C1395C" w:rsidRDefault="00C1395C" w:rsidP="00E928C1">
      <w:pPr>
        <w:spacing w:line="276" w:lineRule="auto"/>
        <w:ind w:left="119" w:right="74"/>
        <w:jc w:val="both"/>
        <w:rPr>
          <w:rFonts w:eastAsia="Arial"/>
          <w:sz w:val="22"/>
          <w:szCs w:val="22"/>
          <w:lang w:val="pt-PT"/>
        </w:rPr>
      </w:pPr>
      <w:r w:rsidRPr="00340E25">
        <w:rPr>
          <w:rFonts w:eastAsia="Arial"/>
          <w:sz w:val="22"/>
          <w:szCs w:val="22"/>
          <w:lang w:val="pt-PT"/>
        </w:rPr>
        <w:t xml:space="preserve">Aos erros de leitura ou de facturação, designadamente os resultantes da </w:t>
      </w:r>
      <w:proofErr w:type="gramStart"/>
      <w:r w:rsidRPr="00340E25">
        <w:rPr>
          <w:rFonts w:eastAsia="Arial"/>
          <w:sz w:val="22"/>
          <w:szCs w:val="22"/>
          <w:lang w:val="pt-PT"/>
        </w:rPr>
        <w:t>aplicação  incorrecta</w:t>
      </w:r>
      <w:proofErr w:type="gramEnd"/>
      <w:r w:rsidRPr="00340E25">
        <w:rPr>
          <w:rFonts w:eastAsia="Arial"/>
          <w:sz w:val="22"/>
          <w:szCs w:val="22"/>
          <w:lang w:val="pt-PT"/>
        </w:rPr>
        <w:t xml:space="preserve">  dos  factores  que  afectam  a  leitura  dos  contadores,  é aplicável,  com as  necessárias  adaptações,  o  estabelecido  nos  artigos  85.º  e</w:t>
      </w:r>
      <w:r w:rsidR="00E928C1" w:rsidRPr="00340E25">
        <w:rPr>
          <w:rFonts w:eastAsia="Arial"/>
          <w:sz w:val="22"/>
          <w:szCs w:val="22"/>
          <w:lang w:val="pt-PT"/>
        </w:rPr>
        <w:t xml:space="preserve"> </w:t>
      </w:r>
      <w:r w:rsidRPr="00340E25">
        <w:rPr>
          <w:rFonts w:eastAsia="Arial"/>
          <w:sz w:val="22"/>
          <w:szCs w:val="22"/>
          <w:lang w:val="pt-PT"/>
        </w:rPr>
        <w:t>86.º.</w:t>
      </w:r>
    </w:p>
    <w:p w14:paraId="0AE75E08" w14:textId="77777777" w:rsidR="00B7498B" w:rsidRDefault="00B7498B" w:rsidP="00E928C1">
      <w:pPr>
        <w:spacing w:line="276" w:lineRule="auto"/>
        <w:ind w:left="119" w:right="74"/>
        <w:jc w:val="both"/>
        <w:rPr>
          <w:rFonts w:eastAsia="Arial"/>
          <w:sz w:val="22"/>
          <w:szCs w:val="22"/>
          <w:lang w:val="pt-PT"/>
        </w:rPr>
      </w:pPr>
    </w:p>
    <w:p w14:paraId="690F1B97" w14:textId="77777777" w:rsidR="00B7498B" w:rsidRPr="00340E25" w:rsidRDefault="00B7498B" w:rsidP="00E928C1">
      <w:pPr>
        <w:spacing w:line="276" w:lineRule="auto"/>
        <w:ind w:left="119" w:right="74"/>
        <w:jc w:val="both"/>
        <w:rPr>
          <w:rFonts w:eastAsia="Arial"/>
          <w:sz w:val="22"/>
          <w:szCs w:val="22"/>
          <w:lang w:val="pt-PT"/>
        </w:rPr>
      </w:pPr>
    </w:p>
    <w:p w14:paraId="27B99796" w14:textId="77777777" w:rsidR="00C1395C" w:rsidRPr="00340E25" w:rsidRDefault="00C1395C" w:rsidP="00607EFD">
      <w:pPr>
        <w:spacing w:before="5" w:line="276" w:lineRule="auto"/>
        <w:rPr>
          <w:rFonts w:eastAsia="Times New Roman"/>
          <w:sz w:val="22"/>
          <w:szCs w:val="22"/>
          <w:lang w:val="pt-PT"/>
        </w:rPr>
      </w:pPr>
    </w:p>
    <w:p w14:paraId="7088526A" w14:textId="289E2D59" w:rsidR="00C1395C" w:rsidRPr="00340E25" w:rsidRDefault="00C1395C" w:rsidP="00E928C1">
      <w:pPr>
        <w:spacing w:line="276" w:lineRule="auto"/>
        <w:ind w:left="3119" w:right="3231" w:firstLine="25"/>
        <w:jc w:val="center"/>
        <w:rPr>
          <w:rFonts w:eastAsia="Arial"/>
          <w:b/>
          <w:bCs/>
          <w:sz w:val="22"/>
          <w:szCs w:val="22"/>
          <w:lang w:val="pt-PT"/>
        </w:rPr>
      </w:pPr>
      <w:r w:rsidRPr="00340E25">
        <w:rPr>
          <w:rFonts w:eastAsia="Arial"/>
          <w:b/>
          <w:bCs/>
          <w:sz w:val="22"/>
          <w:szCs w:val="22"/>
          <w:lang w:val="pt-PT"/>
        </w:rPr>
        <w:t xml:space="preserve">CAPÍTULO XI </w:t>
      </w:r>
      <w:r w:rsidR="00E928C1" w:rsidRPr="00340E25">
        <w:rPr>
          <w:rFonts w:eastAsia="Arial"/>
          <w:b/>
          <w:bCs/>
          <w:sz w:val="22"/>
          <w:szCs w:val="22"/>
          <w:lang w:val="pt-PT"/>
        </w:rPr>
        <w:t>INDEMNIZAÇÕES</w:t>
      </w:r>
    </w:p>
    <w:p w14:paraId="38CEAD63" w14:textId="77777777" w:rsidR="00C1395C" w:rsidRPr="00340E25" w:rsidRDefault="00C1395C" w:rsidP="00607EFD">
      <w:pPr>
        <w:spacing w:before="7" w:line="276" w:lineRule="auto"/>
        <w:rPr>
          <w:rFonts w:eastAsia="Times New Roman"/>
          <w:sz w:val="22"/>
          <w:szCs w:val="22"/>
          <w:lang w:val="pt-PT"/>
        </w:rPr>
      </w:pPr>
    </w:p>
    <w:p w14:paraId="4788147B" w14:textId="77777777" w:rsidR="00E928C1" w:rsidRPr="00340E25" w:rsidRDefault="00C1395C" w:rsidP="00607EFD">
      <w:pPr>
        <w:spacing w:line="276" w:lineRule="auto"/>
        <w:ind w:left="2599" w:right="2539" w:hanging="60"/>
        <w:jc w:val="center"/>
        <w:rPr>
          <w:rFonts w:eastAsia="Arial"/>
          <w:b/>
          <w:bCs/>
          <w:sz w:val="22"/>
          <w:szCs w:val="22"/>
          <w:lang w:val="pt-PT"/>
        </w:rPr>
      </w:pPr>
      <w:r w:rsidRPr="00340E25">
        <w:rPr>
          <w:rFonts w:eastAsia="Arial"/>
          <w:b/>
          <w:bCs/>
          <w:sz w:val="22"/>
          <w:szCs w:val="22"/>
          <w:lang w:val="pt-PT"/>
        </w:rPr>
        <w:t xml:space="preserve">Artigo 88.º </w:t>
      </w:r>
    </w:p>
    <w:p w14:paraId="68D59D21" w14:textId="225F929B" w:rsidR="00C1395C" w:rsidRPr="00340E25" w:rsidRDefault="00C1395C" w:rsidP="00607EFD">
      <w:pPr>
        <w:spacing w:line="276" w:lineRule="auto"/>
        <w:ind w:left="2599" w:right="2539" w:hanging="60"/>
        <w:jc w:val="center"/>
        <w:rPr>
          <w:rFonts w:eastAsia="Arial"/>
          <w:b/>
          <w:bCs/>
          <w:sz w:val="22"/>
          <w:szCs w:val="22"/>
          <w:lang w:val="pt-PT"/>
        </w:rPr>
      </w:pPr>
      <w:r w:rsidRPr="00340E25">
        <w:rPr>
          <w:rFonts w:eastAsia="Arial"/>
          <w:b/>
          <w:bCs/>
          <w:sz w:val="22"/>
          <w:szCs w:val="22"/>
          <w:lang w:val="pt-PT"/>
        </w:rPr>
        <w:t>(Reparação de perdas e danos)</w:t>
      </w:r>
    </w:p>
    <w:p w14:paraId="3D60AF70" w14:textId="0CA011BD" w:rsidR="00C1395C" w:rsidRPr="00340E25" w:rsidRDefault="00C1395C" w:rsidP="00E928C1">
      <w:pPr>
        <w:spacing w:line="276" w:lineRule="auto"/>
        <w:ind w:left="119" w:right="79"/>
        <w:jc w:val="both"/>
        <w:rPr>
          <w:rFonts w:eastAsia="Arial"/>
          <w:sz w:val="22"/>
          <w:szCs w:val="22"/>
          <w:lang w:val="pt-PT"/>
        </w:rPr>
      </w:pPr>
      <w:r w:rsidRPr="00340E25">
        <w:rPr>
          <w:rFonts w:eastAsia="Arial"/>
          <w:sz w:val="22"/>
          <w:szCs w:val="22"/>
          <w:lang w:val="pt-PT"/>
        </w:rPr>
        <w:t xml:space="preserve">O </w:t>
      </w:r>
      <w:r w:rsidR="005426BC">
        <w:rPr>
          <w:rFonts w:eastAsia="Arial"/>
          <w:sz w:val="22"/>
          <w:szCs w:val="22"/>
          <w:lang w:val="pt-PT"/>
        </w:rPr>
        <w:t>distribuidor</w:t>
      </w:r>
      <w:r w:rsidR="005426BC" w:rsidRPr="00340E25">
        <w:rPr>
          <w:rFonts w:eastAsia="Arial"/>
          <w:sz w:val="22"/>
          <w:szCs w:val="22"/>
          <w:lang w:val="pt-PT"/>
        </w:rPr>
        <w:t xml:space="preserve"> </w:t>
      </w:r>
      <w:r w:rsidRPr="00340E25">
        <w:rPr>
          <w:rFonts w:eastAsia="Arial"/>
          <w:sz w:val="22"/>
          <w:szCs w:val="22"/>
          <w:lang w:val="pt-PT"/>
        </w:rPr>
        <w:t xml:space="preserve">é obrigado a reparar, nos termos dos artigos seguintes, os danos resultantes </w:t>
      </w:r>
      <w:proofErr w:type="gramStart"/>
      <w:r w:rsidRPr="00340E25">
        <w:rPr>
          <w:rFonts w:eastAsia="Arial"/>
          <w:sz w:val="22"/>
          <w:szCs w:val="22"/>
          <w:lang w:val="pt-PT"/>
        </w:rPr>
        <w:t>de</w:t>
      </w:r>
      <w:proofErr w:type="gramEnd"/>
      <w:r w:rsidRPr="00340E25">
        <w:rPr>
          <w:rFonts w:eastAsia="Arial"/>
          <w:sz w:val="22"/>
          <w:szCs w:val="22"/>
          <w:lang w:val="pt-PT"/>
        </w:rPr>
        <w:t>:</w:t>
      </w:r>
    </w:p>
    <w:p w14:paraId="413727D1" w14:textId="77777777" w:rsidR="00C1395C" w:rsidRPr="00340E25" w:rsidRDefault="00C1395C" w:rsidP="00607EFD">
      <w:pPr>
        <w:spacing w:before="12" w:line="276" w:lineRule="auto"/>
        <w:rPr>
          <w:rFonts w:eastAsia="Times New Roman"/>
          <w:sz w:val="22"/>
          <w:szCs w:val="22"/>
          <w:lang w:val="pt-PT"/>
        </w:rPr>
      </w:pPr>
    </w:p>
    <w:p w14:paraId="7BFF4561" w14:textId="77777777" w:rsidR="00C1395C" w:rsidRPr="00340E25" w:rsidRDefault="00C1395C" w:rsidP="00607EFD">
      <w:pPr>
        <w:tabs>
          <w:tab w:val="left" w:pos="900"/>
        </w:tabs>
        <w:spacing w:line="276" w:lineRule="auto"/>
        <w:ind w:left="902" w:right="78" w:hanging="422"/>
        <w:jc w:val="both"/>
        <w:rPr>
          <w:rFonts w:eastAsia="Arial"/>
          <w:sz w:val="22"/>
          <w:szCs w:val="22"/>
          <w:lang w:val="pt-PT"/>
        </w:rPr>
      </w:pPr>
      <w:r w:rsidRPr="00340E25">
        <w:rPr>
          <w:rFonts w:eastAsia="Arial"/>
          <w:sz w:val="22"/>
          <w:szCs w:val="22"/>
          <w:lang w:val="pt-PT"/>
        </w:rPr>
        <w:t>a)</w:t>
      </w:r>
      <w:r w:rsidRPr="00340E25">
        <w:rPr>
          <w:rFonts w:eastAsia="Arial"/>
          <w:sz w:val="22"/>
          <w:szCs w:val="22"/>
          <w:lang w:val="pt-PT"/>
        </w:rPr>
        <w:tab/>
      </w:r>
      <w:proofErr w:type="gramStart"/>
      <w:r w:rsidRPr="00340E25">
        <w:rPr>
          <w:rFonts w:eastAsia="Arial"/>
          <w:sz w:val="22"/>
          <w:szCs w:val="22"/>
          <w:lang w:val="pt-PT"/>
        </w:rPr>
        <w:t>Atraso  no</w:t>
      </w:r>
      <w:proofErr w:type="gramEnd"/>
      <w:r w:rsidRPr="00340E25">
        <w:rPr>
          <w:rFonts w:eastAsia="Arial"/>
          <w:sz w:val="22"/>
          <w:szCs w:val="22"/>
          <w:lang w:val="pt-PT"/>
        </w:rPr>
        <w:t xml:space="preserve">  fornecimento  de  energia  eléctrica,  pelo  não  cumprimento injustificado  dos  prazos  na  ligação  à  rede  ou  no  estabelecimento  dos ramais ou chegadas;</w:t>
      </w:r>
    </w:p>
    <w:p w14:paraId="0B158CE2" w14:textId="77777777" w:rsidR="00C1395C" w:rsidRPr="00340E25" w:rsidRDefault="00C1395C" w:rsidP="00607EFD">
      <w:pPr>
        <w:spacing w:before="2" w:line="276" w:lineRule="auto"/>
        <w:ind w:left="479"/>
        <w:rPr>
          <w:rFonts w:eastAsia="Arial"/>
          <w:sz w:val="22"/>
          <w:szCs w:val="22"/>
          <w:lang w:val="pt-PT"/>
        </w:rPr>
      </w:pPr>
      <w:proofErr w:type="gramStart"/>
      <w:r w:rsidRPr="00340E25">
        <w:rPr>
          <w:rFonts w:eastAsia="Arial"/>
          <w:sz w:val="22"/>
          <w:szCs w:val="22"/>
          <w:lang w:val="pt-PT"/>
        </w:rPr>
        <w:t>b)   Alteração</w:t>
      </w:r>
      <w:proofErr w:type="gramEnd"/>
      <w:r w:rsidRPr="00340E25">
        <w:rPr>
          <w:rFonts w:eastAsia="Arial"/>
          <w:sz w:val="22"/>
          <w:szCs w:val="22"/>
          <w:lang w:val="pt-PT"/>
        </w:rPr>
        <w:t xml:space="preserve"> das características da corrente ou da tensão;</w:t>
      </w:r>
    </w:p>
    <w:p w14:paraId="54CA6A48" w14:textId="73D53036" w:rsidR="00C1395C" w:rsidRPr="00340E25" w:rsidRDefault="00C1395C" w:rsidP="00607EFD">
      <w:pPr>
        <w:spacing w:line="276" w:lineRule="auto"/>
        <w:ind w:left="902" w:right="79" w:hanging="422"/>
        <w:jc w:val="both"/>
        <w:rPr>
          <w:rFonts w:eastAsia="Arial"/>
          <w:sz w:val="22"/>
          <w:szCs w:val="22"/>
          <w:lang w:val="pt-PT"/>
        </w:rPr>
      </w:pPr>
      <w:proofErr w:type="gramStart"/>
      <w:r w:rsidRPr="00340E25">
        <w:rPr>
          <w:rFonts w:eastAsia="Arial"/>
          <w:sz w:val="22"/>
          <w:szCs w:val="22"/>
          <w:lang w:val="pt-PT"/>
        </w:rPr>
        <w:t>c)   Interrupção</w:t>
      </w:r>
      <w:proofErr w:type="gramEnd"/>
      <w:r w:rsidRPr="00340E25">
        <w:rPr>
          <w:rFonts w:eastAsia="Arial"/>
          <w:sz w:val="22"/>
          <w:szCs w:val="22"/>
          <w:lang w:val="pt-PT"/>
        </w:rPr>
        <w:t xml:space="preserve">   fornecimento   de   energia   eléctrica   na   rede   por   causa imputável ao </w:t>
      </w:r>
      <w:r w:rsidR="005426BC">
        <w:rPr>
          <w:rFonts w:eastAsia="Arial"/>
          <w:sz w:val="22"/>
          <w:szCs w:val="22"/>
          <w:lang w:val="pt-PT"/>
        </w:rPr>
        <w:t>distribuidor</w:t>
      </w:r>
      <w:r w:rsidRPr="00340E25">
        <w:rPr>
          <w:rFonts w:eastAsia="Arial"/>
          <w:sz w:val="22"/>
          <w:szCs w:val="22"/>
          <w:lang w:val="pt-PT"/>
        </w:rPr>
        <w:t>.</w:t>
      </w:r>
    </w:p>
    <w:p w14:paraId="745C1E20" w14:textId="77777777" w:rsidR="00C1395C" w:rsidRPr="00340E25" w:rsidRDefault="00C1395C" w:rsidP="00607EFD">
      <w:pPr>
        <w:spacing w:line="276" w:lineRule="auto"/>
        <w:rPr>
          <w:rFonts w:eastAsia="Times New Roman"/>
          <w:sz w:val="22"/>
          <w:szCs w:val="22"/>
          <w:lang w:val="pt-PT"/>
        </w:rPr>
      </w:pPr>
    </w:p>
    <w:p w14:paraId="28D4EAD1" w14:textId="77777777" w:rsidR="00E928C1" w:rsidRPr="00340E25" w:rsidRDefault="00C1395C" w:rsidP="00607EFD">
      <w:pPr>
        <w:spacing w:line="276" w:lineRule="auto"/>
        <w:ind w:left="2542" w:right="2476" w:hanging="64"/>
        <w:jc w:val="center"/>
        <w:rPr>
          <w:rFonts w:eastAsia="Arial"/>
          <w:b/>
          <w:bCs/>
          <w:sz w:val="22"/>
          <w:szCs w:val="22"/>
          <w:lang w:val="pt-PT"/>
        </w:rPr>
      </w:pPr>
      <w:r w:rsidRPr="00340E25">
        <w:rPr>
          <w:rFonts w:eastAsia="Arial"/>
          <w:b/>
          <w:bCs/>
          <w:sz w:val="22"/>
          <w:szCs w:val="22"/>
          <w:lang w:val="pt-PT"/>
        </w:rPr>
        <w:t xml:space="preserve">Artigo 89.º </w:t>
      </w:r>
    </w:p>
    <w:p w14:paraId="048C2C2A" w14:textId="4A869A29" w:rsidR="00C1395C" w:rsidRPr="00340E25" w:rsidRDefault="00C1395C" w:rsidP="00607EFD">
      <w:pPr>
        <w:spacing w:line="276" w:lineRule="auto"/>
        <w:ind w:left="2542" w:right="2476" w:hanging="64"/>
        <w:jc w:val="center"/>
        <w:rPr>
          <w:rFonts w:eastAsia="Arial"/>
          <w:b/>
          <w:bCs/>
          <w:sz w:val="22"/>
          <w:szCs w:val="22"/>
          <w:lang w:val="pt-PT"/>
        </w:rPr>
      </w:pPr>
      <w:r w:rsidRPr="00340E25">
        <w:rPr>
          <w:rFonts w:eastAsia="Arial"/>
          <w:b/>
          <w:bCs/>
          <w:sz w:val="22"/>
          <w:szCs w:val="22"/>
          <w:lang w:val="pt-PT"/>
        </w:rPr>
        <w:t>(Responsabilidade pelos riscos)</w:t>
      </w:r>
    </w:p>
    <w:p w14:paraId="263F451B" w14:textId="54A77C6E"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Em</w:t>
      </w:r>
      <w:proofErr w:type="gramEnd"/>
      <w:r w:rsidRPr="00340E25">
        <w:rPr>
          <w:rFonts w:eastAsia="Arial"/>
          <w:sz w:val="22"/>
          <w:szCs w:val="22"/>
          <w:lang w:val="pt-PT"/>
        </w:rPr>
        <w:t xml:space="preserve">  caso  de  acidente  o  </w:t>
      </w:r>
      <w:r w:rsidR="005426BC">
        <w:rPr>
          <w:rFonts w:eastAsia="Arial"/>
          <w:sz w:val="22"/>
          <w:szCs w:val="22"/>
          <w:lang w:val="pt-PT"/>
        </w:rPr>
        <w:t>distribuidor</w:t>
      </w:r>
      <w:r w:rsidR="005426BC" w:rsidRPr="00340E25">
        <w:rPr>
          <w:rFonts w:eastAsia="Arial"/>
          <w:sz w:val="22"/>
          <w:szCs w:val="22"/>
          <w:lang w:val="pt-PT"/>
        </w:rPr>
        <w:t xml:space="preserve">  </w:t>
      </w:r>
      <w:r w:rsidRPr="00340E25">
        <w:rPr>
          <w:rFonts w:eastAsia="Arial"/>
          <w:sz w:val="22"/>
          <w:szCs w:val="22"/>
          <w:lang w:val="pt-PT"/>
        </w:rPr>
        <w:t>responde  tanto  pelas  perdas  como pelos danos que derivam da condução e entrega da electricidade, excepto se ao  tempo  da  sua  ocorrência  a  instalação  estiver  de  acordo  com  as  regras técnicas em vigor e em perfeito estado de conservação.</w:t>
      </w:r>
    </w:p>
    <w:p w14:paraId="2AB1524E" w14:textId="77777777" w:rsidR="00C1395C" w:rsidRPr="00340E25" w:rsidRDefault="00C1395C" w:rsidP="00607EFD">
      <w:pPr>
        <w:spacing w:line="276" w:lineRule="auto"/>
        <w:ind w:left="119" w:right="1850"/>
        <w:jc w:val="both"/>
        <w:rPr>
          <w:rFonts w:eastAsia="Arial"/>
          <w:sz w:val="22"/>
          <w:szCs w:val="22"/>
          <w:lang w:val="pt-PT"/>
        </w:rPr>
      </w:pPr>
      <w:proofErr w:type="gramStart"/>
      <w:r w:rsidRPr="00340E25">
        <w:rPr>
          <w:rFonts w:eastAsia="Arial"/>
          <w:sz w:val="22"/>
          <w:szCs w:val="22"/>
          <w:lang w:val="pt-PT"/>
        </w:rPr>
        <w:t>2.     Não</w:t>
      </w:r>
      <w:proofErr w:type="gramEnd"/>
      <w:r w:rsidRPr="00340E25">
        <w:rPr>
          <w:rFonts w:eastAsia="Arial"/>
          <w:sz w:val="22"/>
          <w:szCs w:val="22"/>
          <w:lang w:val="pt-PT"/>
        </w:rPr>
        <w:t xml:space="preserve"> obrigam a reparação os danos devidos a força maior.</w:t>
      </w:r>
    </w:p>
    <w:p w14:paraId="00E14F9D" w14:textId="5B49AF1F" w:rsidR="00C1395C" w:rsidRPr="00340E25" w:rsidRDefault="00C1395C" w:rsidP="00E928C1">
      <w:pPr>
        <w:spacing w:line="276" w:lineRule="auto"/>
        <w:ind w:left="119" w:right="79"/>
        <w:jc w:val="both"/>
        <w:rPr>
          <w:sz w:val="22"/>
          <w:szCs w:val="22"/>
          <w:lang w:val="pt-PT"/>
        </w:rPr>
      </w:pPr>
      <w:proofErr w:type="gramStart"/>
      <w:r w:rsidRPr="00340E25">
        <w:rPr>
          <w:rFonts w:eastAsia="Arial"/>
          <w:sz w:val="22"/>
          <w:szCs w:val="22"/>
          <w:lang w:val="pt-PT"/>
        </w:rPr>
        <w:t>3.     A</w:t>
      </w:r>
      <w:proofErr w:type="gramEnd"/>
      <w:r w:rsidRPr="00340E25">
        <w:rPr>
          <w:rFonts w:eastAsia="Arial"/>
          <w:sz w:val="22"/>
          <w:szCs w:val="22"/>
          <w:lang w:val="pt-PT"/>
        </w:rPr>
        <w:t xml:space="preserve">   responsabilidade   a   que   se   refere   o   n.º   1,   tem  como   limites   os estabelecidos por lei no que se refere a responsabilidade pelo risco.</w:t>
      </w:r>
    </w:p>
    <w:p w14:paraId="5EB7DAA1" w14:textId="77777777" w:rsidR="00C1395C" w:rsidRPr="00340E25" w:rsidRDefault="00C1395C" w:rsidP="00607EFD">
      <w:pPr>
        <w:spacing w:line="276" w:lineRule="auto"/>
        <w:rPr>
          <w:sz w:val="22"/>
          <w:szCs w:val="22"/>
          <w:lang w:val="pt-PT"/>
        </w:rPr>
      </w:pPr>
    </w:p>
    <w:p w14:paraId="4E4B2CDA" w14:textId="77777777" w:rsidR="00C1395C" w:rsidRPr="00340E25" w:rsidRDefault="00C1395C" w:rsidP="00607EFD">
      <w:pPr>
        <w:spacing w:before="29" w:line="276" w:lineRule="auto"/>
        <w:ind w:left="3734" w:right="3733"/>
        <w:jc w:val="center"/>
        <w:rPr>
          <w:rFonts w:eastAsia="Arial"/>
          <w:b/>
          <w:bCs/>
          <w:sz w:val="22"/>
          <w:szCs w:val="22"/>
          <w:lang w:val="pt-PT"/>
        </w:rPr>
      </w:pPr>
      <w:r w:rsidRPr="00340E25">
        <w:rPr>
          <w:rFonts w:eastAsia="Arial"/>
          <w:b/>
          <w:bCs/>
          <w:sz w:val="22"/>
          <w:szCs w:val="22"/>
          <w:lang w:val="pt-PT"/>
        </w:rPr>
        <w:t>Artigo 90.º</w:t>
      </w:r>
    </w:p>
    <w:p w14:paraId="35048EBF" w14:textId="77777777" w:rsidR="00C1395C" w:rsidRPr="00340E25" w:rsidRDefault="00C1395C" w:rsidP="00607EFD">
      <w:pPr>
        <w:spacing w:before="2" w:line="276" w:lineRule="auto"/>
        <w:ind w:left="2817" w:right="2756"/>
        <w:jc w:val="center"/>
        <w:rPr>
          <w:rFonts w:eastAsia="Arial"/>
          <w:b/>
          <w:bCs/>
          <w:sz w:val="22"/>
          <w:szCs w:val="22"/>
          <w:lang w:val="pt-PT"/>
        </w:rPr>
      </w:pPr>
      <w:r w:rsidRPr="00340E25">
        <w:rPr>
          <w:rFonts w:eastAsia="Arial"/>
          <w:b/>
          <w:bCs/>
          <w:sz w:val="22"/>
          <w:szCs w:val="22"/>
          <w:lang w:val="pt-PT"/>
        </w:rPr>
        <w:t>(Pedidos de Indemnização)</w:t>
      </w:r>
    </w:p>
    <w:p w14:paraId="10AE33EF" w14:textId="385D68B2"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sz w:val="22"/>
          <w:szCs w:val="22"/>
          <w:lang w:val="pt-PT"/>
        </w:rPr>
        <w:t>1.     Os</w:t>
      </w:r>
      <w:proofErr w:type="gramEnd"/>
      <w:r w:rsidRPr="00340E25">
        <w:rPr>
          <w:rFonts w:eastAsia="Arial"/>
          <w:sz w:val="22"/>
          <w:szCs w:val="22"/>
          <w:lang w:val="pt-PT"/>
        </w:rPr>
        <w:t xml:space="preserve"> pedidos de indemnização deverão ser apresentados ao </w:t>
      </w:r>
      <w:r w:rsidR="005426BC">
        <w:rPr>
          <w:rFonts w:eastAsia="Arial"/>
          <w:sz w:val="22"/>
          <w:szCs w:val="22"/>
          <w:lang w:val="pt-PT"/>
        </w:rPr>
        <w:t>distribuidor</w:t>
      </w:r>
      <w:r w:rsidR="005426BC" w:rsidRPr="00340E25">
        <w:rPr>
          <w:rFonts w:eastAsia="Arial"/>
          <w:sz w:val="22"/>
          <w:szCs w:val="22"/>
          <w:lang w:val="pt-PT"/>
        </w:rPr>
        <w:t xml:space="preserve"> </w:t>
      </w:r>
      <w:r w:rsidRPr="00340E25">
        <w:rPr>
          <w:rFonts w:eastAsia="Arial"/>
          <w:sz w:val="22"/>
          <w:szCs w:val="22"/>
          <w:lang w:val="pt-PT"/>
        </w:rPr>
        <w:t>por escrito, com a identificação da ocorrência e cora a especificação dos prejuízos.</w:t>
      </w:r>
    </w:p>
    <w:p w14:paraId="339D4E77" w14:textId="72863B3E" w:rsidR="00C1395C" w:rsidRPr="00340E25" w:rsidRDefault="00C1395C" w:rsidP="00E928C1">
      <w:pPr>
        <w:spacing w:line="276" w:lineRule="auto"/>
        <w:ind w:left="119" w:right="76"/>
        <w:jc w:val="both"/>
        <w:rPr>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w:t>
      </w:r>
      <w:r w:rsidR="005426BC">
        <w:rPr>
          <w:rFonts w:eastAsia="Arial"/>
          <w:sz w:val="22"/>
          <w:szCs w:val="22"/>
          <w:lang w:val="pt-PT"/>
        </w:rPr>
        <w:t>distribuidor</w:t>
      </w:r>
      <w:r w:rsidR="005426BC" w:rsidRPr="00340E25">
        <w:rPr>
          <w:rFonts w:eastAsia="Arial"/>
          <w:sz w:val="22"/>
          <w:szCs w:val="22"/>
          <w:lang w:val="pt-PT"/>
        </w:rPr>
        <w:t xml:space="preserve"> </w:t>
      </w:r>
      <w:r w:rsidRPr="00340E25">
        <w:rPr>
          <w:rFonts w:eastAsia="Arial"/>
          <w:sz w:val="22"/>
          <w:szCs w:val="22"/>
          <w:lang w:val="pt-PT"/>
        </w:rPr>
        <w:t>deverá dar resposta ao cliente, no prazo de 30 dias a contar da data da recepção do pedido.</w:t>
      </w:r>
    </w:p>
    <w:p w14:paraId="34D80705" w14:textId="77777777" w:rsidR="00C1395C" w:rsidRPr="00340E25" w:rsidRDefault="00C1395C" w:rsidP="00607EFD">
      <w:pPr>
        <w:spacing w:line="276" w:lineRule="auto"/>
        <w:rPr>
          <w:sz w:val="22"/>
          <w:szCs w:val="22"/>
          <w:lang w:val="pt-PT"/>
        </w:rPr>
      </w:pPr>
    </w:p>
    <w:p w14:paraId="127BFE68" w14:textId="77777777" w:rsidR="00E928C1" w:rsidRPr="00340E25" w:rsidRDefault="00C1395C" w:rsidP="00607EFD">
      <w:pPr>
        <w:spacing w:line="276" w:lineRule="auto"/>
        <w:ind w:left="2681" w:right="2620" w:hanging="60"/>
        <w:jc w:val="center"/>
        <w:rPr>
          <w:rFonts w:eastAsia="Arial"/>
          <w:b/>
          <w:bCs/>
          <w:sz w:val="22"/>
          <w:szCs w:val="22"/>
          <w:lang w:val="pt-PT"/>
        </w:rPr>
      </w:pPr>
      <w:r w:rsidRPr="00340E25">
        <w:rPr>
          <w:rFonts w:eastAsia="Arial"/>
          <w:b/>
          <w:bCs/>
          <w:sz w:val="22"/>
          <w:szCs w:val="22"/>
          <w:lang w:val="pt-PT"/>
        </w:rPr>
        <w:t xml:space="preserve">Artigo 91.º </w:t>
      </w:r>
    </w:p>
    <w:p w14:paraId="5E9211D9" w14:textId="0F823D72" w:rsidR="00C1395C" w:rsidRPr="00340E25" w:rsidRDefault="00C1395C" w:rsidP="00607EFD">
      <w:pPr>
        <w:spacing w:line="276" w:lineRule="auto"/>
        <w:ind w:left="2681" w:right="2620" w:hanging="60"/>
        <w:jc w:val="center"/>
        <w:rPr>
          <w:rFonts w:eastAsia="Arial"/>
          <w:b/>
          <w:bCs/>
          <w:sz w:val="22"/>
          <w:szCs w:val="22"/>
          <w:lang w:val="pt-PT"/>
        </w:rPr>
      </w:pPr>
      <w:r w:rsidRPr="00340E25">
        <w:rPr>
          <w:rFonts w:eastAsia="Arial"/>
          <w:b/>
          <w:bCs/>
          <w:sz w:val="22"/>
          <w:szCs w:val="22"/>
          <w:lang w:val="pt-PT"/>
        </w:rPr>
        <w:t>(Responsabilidade do cliente)</w:t>
      </w:r>
    </w:p>
    <w:p w14:paraId="7DF18A38" w14:textId="4BCC1F55" w:rsidR="00C1395C" w:rsidRPr="00340E25" w:rsidRDefault="00C1395C" w:rsidP="00607EFD">
      <w:pPr>
        <w:spacing w:line="276" w:lineRule="auto"/>
        <w:ind w:left="119" w:right="74"/>
        <w:jc w:val="both"/>
        <w:rPr>
          <w:rFonts w:eastAsia="Arial"/>
          <w:sz w:val="22"/>
          <w:szCs w:val="22"/>
          <w:lang w:val="pt-PT"/>
        </w:rPr>
      </w:pPr>
      <w:r w:rsidRPr="00340E25">
        <w:rPr>
          <w:rFonts w:eastAsia="Arial"/>
          <w:sz w:val="22"/>
          <w:szCs w:val="22"/>
          <w:lang w:val="pt-PT"/>
        </w:rPr>
        <w:t xml:space="preserve"> O cliente de energia eléctrica é obrigado a indemnizar o </w:t>
      </w:r>
      <w:r w:rsidR="005426BC">
        <w:rPr>
          <w:rFonts w:eastAsia="Arial"/>
          <w:sz w:val="22"/>
          <w:szCs w:val="22"/>
          <w:lang w:val="pt-PT"/>
        </w:rPr>
        <w:t>distribuidor</w:t>
      </w:r>
      <w:r w:rsidR="005426BC" w:rsidRPr="00340E25">
        <w:rPr>
          <w:rFonts w:eastAsia="Arial"/>
          <w:sz w:val="22"/>
          <w:szCs w:val="22"/>
          <w:lang w:val="pt-PT"/>
        </w:rPr>
        <w:t xml:space="preserve"> </w:t>
      </w:r>
      <w:r w:rsidRPr="00340E25">
        <w:rPr>
          <w:rFonts w:eastAsia="Arial"/>
          <w:sz w:val="22"/>
          <w:szCs w:val="22"/>
          <w:lang w:val="pt-PT"/>
        </w:rPr>
        <w:t xml:space="preserve">pelos </w:t>
      </w:r>
      <w:proofErr w:type="gramStart"/>
      <w:r w:rsidRPr="00340E25">
        <w:rPr>
          <w:rFonts w:eastAsia="Arial"/>
          <w:sz w:val="22"/>
          <w:szCs w:val="22"/>
          <w:lang w:val="pt-PT"/>
        </w:rPr>
        <w:t>danos  causados</w:t>
      </w:r>
      <w:proofErr w:type="gramEnd"/>
      <w:r w:rsidRPr="00340E25">
        <w:rPr>
          <w:rFonts w:eastAsia="Arial"/>
          <w:sz w:val="22"/>
          <w:szCs w:val="22"/>
          <w:lang w:val="pt-PT"/>
        </w:rPr>
        <w:t xml:space="preserve">  no  equipamento  deste,  designadamente  nos  aparelhos  de medida e de corte, sempre que a causa dos referidos danos lhe seja imputável.</w:t>
      </w:r>
    </w:p>
    <w:p w14:paraId="53828AE4" w14:textId="77777777" w:rsidR="00C1395C" w:rsidRPr="00340E25" w:rsidRDefault="00C1395C" w:rsidP="00607EFD">
      <w:pPr>
        <w:spacing w:before="6" w:line="276" w:lineRule="auto"/>
        <w:rPr>
          <w:rFonts w:eastAsia="Times New Roman"/>
          <w:sz w:val="22"/>
          <w:szCs w:val="22"/>
          <w:lang w:val="pt-PT"/>
        </w:rPr>
      </w:pPr>
    </w:p>
    <w:p w14:paraId="52171FC6" w14:textId="77777777" w:rsidR="00C1395C" w:rsidRPr="00340E25" w:rsidRDefault="00C1395C" w:rsidP="00607EFD">
      <w:pPr>
        <w:spacing w:line="276" w:lineRule="auto"/>
        <w:rPr>
          <w:sz w:val="22"/>
          <w:szCs w:val="22"/>
          <w:lang w:val="pt-PT"/>
        </w:rPr>
      </w:pPr>
    </w:p>
    <w:p w14:paraId="5C2ACBB1" w14:textId="77777777" w:rsidR="00C1395C" w:rsidRPr="00340E25" w:rsidRDefault="00C1395C" w:rsidP="00607EFD">
      <w:pPr>
        <w:spacing w:line="276" w:lineRule="auto"/>
        <w:rPr>
          <w:sz w:val="22"/>
          <w:szCs w:val="22"/>
          <w:lang w:val="pt-PT"/>
        </w:rPr>
      </w:pPr>
    </w:p>
    <w:p w14:paraId="37C5E0A2" w14:textId="77777777" w:rsidR="00E928C1" w:rsidRPr="00340E25" w:rsidRDefault="00C1395C" w:rsidP="00607EFD">
      <w:pPr>
        <w:spacing w:line="276" w:lineRule="auto"/>
        <w:ind w:left="3223" w:right="3238" w:firstLine="19"/>
        <w:jc w:val="center"/>
        <w:rPr>
          <w:rFonts w:eastAsia="Arial"/>
          <w:b/>
          <w:bCs/>
          <w:sz w:val="22"/>
          <w:szCs w:val="22"/>
          <w:lang w:val="pt-PT"/>
        </w:rPr>
      </w:pPr>
      <w:r w:rsidRPr="00340E25">
        <w:rPr>
          <w:rFonts w:eastAsia="Arial"/>
          <w:b/>
          <w:bCs/>
          <w:sz w:val="22"/>
          <w:szCs w:val="22"/>
          <w:lang w:val="pt-PT"/>
        </w:rPr>
        <w:t xml:space="preserve">CAPÍTULO XII </w:t>
      </w:r>
    </w:p>
    <w:p w14:paraId="70D51A31" w14:textId="686AEEBC" w:rsidR="00C1395C" w:rsidRPr="00340E25" w:rsidRDefault="00E928C1" w:rsidP="00E928C1">
      <w:pPr>
        <w:spacing w:line="276" w:lineRule="auto"/>
        <w:ind w:left="2835" w:right="2806" w:firstLine="19"/>
        <w:jc w:val="center"/>
        <w:rPr>
          <w:rFonts w:eastAsia="Arial"/>
          <w:b/>
          <w:bCs/>
          <w:sz w:val="22"/>
          <w:szCs w:val="22"/>
          <w:lang w:val="pt-PT"/>
        </w:rPr>
      </w:pPr>
      <w:r w:rsidRPr="00340E25">
        <w:rPr>
          <w:rFonts w:eastAsia="Arial"/>
          <w:b/>
          <w:bCs/>
          <w:sz w:val="22"/>
          <w:szCs w:val="22"/>
          <w:lang w:val="pt-PT"/>
        </w:rPr>
        <w:t>ACTOS FRAUDULENTOS</w:t>
      </w:r>
    </w:p>
    <w:p w14:paraId="0BAA49ED" w14:textId="77777777" w:rsidR="00C1395C" w:rsidRPr="00340E25" w:rsidRDefault="00C1395C" w:rsidP="00607EFD">
      <w:pPr>
        <w:spacing w:line="276" w:lineRule="auto"/>
        <w:rPr>
          <w:sz w:val="22"/>
          <w:szCs w:val="22"/>
          <w:lang w:val="pt-PT"/>
        </w:rPr>
      </w:pPr>
    </w:p>
    <w:p w14:paraId="1EE2B0BD" w14:textId="77777777" w:rsidR="00C1395C" w:rsidRPr="00340E25" w:rsidRDefault="00C1395C" w:rsidP="00607EFD">
      <w:pPr>
        <w:spacing w:line="276" w:lineRule="auto"/>
        <w:ind w:left="3921" w:right="3729" w:hanging="149"/>
        <w:rPr>
          <w:rFonts w:eastAsia="Arial"/>
          <w:b/>
          <w:bCs/>
          <w:sz w:val="22"/>
          <w:szCs w:val="22"/>
          <w:lang w:val="pt-PT"/>
        </w:rPr>
      </w:pPr>
      <w:r w:rsidRPr="00340E25">
        <w:rPr>
          <w:rFonts w:eastAsia="Arial"/>
          <w:b/>
          <w:bCs/>
          <w:sz w:val="22"/>
          <w:szCs w:val="22"/>
          <w:lang w:val="pt-PT"/>
        </w:rPr>
        <w:t>Artigo 92.º (Fraude)</w:t>
      </w:r>
    </w:p>
    <w:p w14:paraId="7C4AC890" w14:textId="77777777" w:rsidR="00C1395C" w:rsidRPr="00340E25" w:rsidRDefault="00C1395C" w:rsidP="00E928C1">
      <w:pPr>
        <w:spacing w:line="276" w:lineRule="auto"/>
        <w:ind w:left="119" w:right="80"/>
        <w:jc w:val="both"/>
        <w:rPr>
          <w:rFonts w:eastAsia="Arial"/>
          <w:sz w:val="22"/>
          <w:szCs w:val="22"/>
          <w:lang w:val="pt-PT"/>
        </w:rPr>
      </w:pPr>
      <w:r w:rsidRPr="00340E25">
        <w:rPr>
          <w:rFonts w:eastAsia="Arial"/>
          <w:sz w:val="22"/>
          <w:szCs w:val="22"/>
          <w:lang w:val="pt-PT"/>
        </w:rPr>
        <w:t>Constitui fraude a violação de selos, fechos ou fechaduras, bem como o uso de qualquer meio que vicie o funcionamento do equipamento de medida ou de segurança, nomeadamente contadores, fusíveis e disjuntores.</w:t>
      </w:r>
    </w:p>
    <w:p w14:paraId="35D67BA4" w14:textId="77777777" w:rsidR="00C1395C" w:rsidRDefault="00C1395C" w:rsidP="00607EFD">
      <w:pPr>
        <w:spacing w:line="276" w:lineRule="auto"/>
        <w:rPr>
          <w:sz w:val="22"/>
          <w:szCs w:val="22"/>
          <w:lang w:val="pt-PT"/>
        </w:rPr>
      </w:pPr>
    </w:p>
    <w:p w14:paraId="631571BD" w14:textId="77777777" w:rsidR="006E2263" w:rsidRDefault="006E2263" w:rsidP="00607EFD">
      <w:pPr>
        <w:spacing w:line="276" w:lineRule="auto"/>
        <w:rPr>
          <w:sz w:val="22"/>
          <w:szCs w:val="22"/>
          <w:lang w:val="pt-PT"/>
        </w:rPr>
      </w:pPr>
    </w:p>
    <w:p w14:paraId="48B93D2C" w14:textId="77777777" w:rsidR="006E2263" w:rsidRDefault="006E2263" w:rsidP="00607EFD">
      <w:pPr>
        <w:spacing w:line="276" w:lineRule="auto"/>
        <w:rPr>
          <w:sz w:val="22"/>
          <w:szCs w:val="22"/>
          <w:lang w:val="pt-PT"/>
        </w:rPr>
      </w:pPr>
    </w:p>
    <w:p w14:paraId="056C8ED7" w14:textId="77777777" w:rsidR="006E2263" w:rsidRPr="00340E25" w:rsidRDefault="006E2263" w:rsidP="00607EFD">
      <w:pPr>
        <w:spacing w:line="276" w:lineRule="auto"/>
        <w:rPr>
          <w:sz w:val="22"/>
          <w:szCs w:val="22"/>
          <w:lang w:val="pt-PT"/>
        </w:rPr>
      </w:pPr>
    </w:p>
    <w:p w14:paraId="2A76BF0A" w14:textId="77777777" w:rsidR="00E928C1" w:rsidRPr="00340E25" w:rsidRDefault="00C1395C" w:rsidP="00607EFD">
      <w:pPr>
        <w:spacing w:line="276" w:lineRule="auto"/>
        <w:ind w:left="3089" w:right="3024" w:hanging="63"/>
        <w:jc w:val="center"/>
        <w:rPr>
          <w:rFonts w:eastAsia="Arial"/>
          <w:b/>
          <w:bCs/>
          <w:sz w:val="22"/>
          <w:szCs w:val="22"/>
          <w:lang w:val="pt-PT"/>
        </w:rPr>
      </w:pPr>
      <w:r w:rsidRPr="00340E25">
        <w:rPr>
          <w:rFonts w:eastAsia="Arial"/>
          <w:b/>
          <w:bCs/>
          <w:sz w:val="22"/>
          <w:szCs w:val="22"/>
          <w:lang w:val="pt-PT"/>
        </w:rPr>
        <w:t xml:space="preserve">Artigo 93.º </w:t>
      </w:r>
    </w:p>
    <w:p w14:paraId="0052044B" w14:textId="67079F4A" w:rsidR="00C1395C" w:rsidRPr="00340E25" w:rsidRDefault="00C1395C" w:rsidP="00607EFD">
      <w:pPr>
        <w:spacing w:line="276" w:lineRule="auto"/>
        <w:ind w:left="3089" w:right="3024" w:hanging="63"/>
        <w:jc w:val="center"/>
        <w:rPr>
          <w:rFonts w:eastAsia="Arial"/>
          <w:b/>
          <w:bCs/>
          <w:sz w:val="22"/>
          <w:szCs w:val="22"/>
          <w:lang w:val="pt-PT"/>
        </w:rPr>
      </w:pPr>
      <w:r w:rsidRPr="00340E25">
        <w:rPr>
          <w:rFonts w:eastAsia="Arial"/>
          <w:b/>
          <w:bCs/>
          <w:sz w:val="22"/>
          <w:szCs w:val="22"/>
          <w:lang w:val="pt-PT"/>
        </w:rPr>
        <w:t>(Verificação da fraude)</w:t>
      </w:r>
    </w:p>
    <w:p w14:paraId="4B8BAB18" w14:textId="068D5264"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1.     Qualquer</w:t>
      </w:r>
      <w:proofErr w:type="gramEnd"/>
      <w:r w:rsidRPr="00340E25">
        <w:rPr>
          <w:rFonts w:eastAsia="Arial"/>
          <w:sz w:val="22"/>
          <w:szCs w:val="22"/>
          <w:lang w:val="pt-PT"/>
        </w:rPr>
        <w:t xml:space="preserve"> agente do </w:t>
      </w:r>
      <w:r w:rsidR="005426BC">
        <w:rPr>
          <w:rFonts w:eastAsia="Arial"/>
          <w:sz w:val="22"/>
          <w:szCs w:val="22"/>
          <w:lang w:val="pt-PT"/>
        </w:rPr>
        <w:t xml:space="preserve">distribuidor </w:t>
      </w:r>
      <w:r w:rsidRPr="00340E25">
        <w:rPr>
          <w:rFonts w:eastAsia="Arial"/>
          <w:sz w:val="22"/>
          <w:szCs w:val="22"/>
          <w:lang w:val="pt-PT"/>
        </w:rPr>
        <w:t>que verifique a existência de uma fraude ou   dela   suspeite,   pode   proceder   ao   exame   da   instalação,   fazendo</w:t>
      </w:r>
      <w:r w:rsidRPr="00340E25">
        <w:rPr>
          <w:rFonts w:eastAsia="Arial"/>
          <w:sz w:val="22"/>
          <w:szCs w:val="22"/>
          <w:lang w:val="pt-PT"/>
        </w:rPr>
        <w:softHyphen/>
      </w:r>
      <w:r w:rsidR="005426BC">
        <w:rPr>
          <w:rFonts w:eastAsia="Arial"/>
          <w:sz w:val="22"/>
          <w:szCs w:val="22"/>
          <w:lang w:val="pt-PT"/>
        </w:rPr>
        <w:t>-</w:t>
      </w:r>
      <w:r w:rsidRPr="00340E25">
        <w:rPr>
          <w:rFonts w:eastAsia="Arial"/>
          <w:sz w:val="22"/>
          <w:szCs w:val="22"/>
          <w:lang w:val="pt-PT"/>
        </w:rPr>
        <w:t>se acompanhar  de  autoridade  policial  e,  se  julgar  conveniente,  de  um  técnico solicitado ao órgão de tutela ou a quem este delegar competência.</w:t>
      </w:r>
    </w:p>
    <w:p w14:paraId="482F8EC9" w14:textId="77777777" w:rsidR="00C1395C" w:rsidRPr="00340E25" w:rsidRDefault="00C1395C" w:rsidP="00607EFD">
      <w:pPr>
        <w:spacing w:before="15" w:line="276" w:lineRule="auto"/>
        <w:rPr>
          <w:rFonts w:eastAsia="Times New Roman"/>
          <w:sz w:val="22"/>
          <w:szCs w:val="22"/>
          <w:lang w:val="pt-PT"/>
        </w:rPr>
      </w:pPr>
    </w:p>
    <w:p w14:paraId="63859167"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sz w:val="22"/>
          <w:szCs w:val="22"/>
          <w:lang w:val="pt-PT"/>
        </w:rPr>
        <w:t>2.     O</w:t>
      </w:r>
      <w:proofErr w:type="gramEnd"/>
      <w:r w:rsidRPr="00340E25">
        <w:rPr>
          <w:rFonts w:eastAsia="Arial"/>
          <w:sz w:val="22"/>
          <w:szCs w:val="22"/>
          <w:lang w:val="pt-PT"/>
        </w:rPr>
        <w:t xml:space="preserve">  exame  será  reduzido  a  auto  onde  se  fará  a  descrição  sumária  da anomalia ou anomalias verificadas, bem como de quaisquer outros factos que possam interessar à definição ou à imputação de responsabilidade.</w:t>
      </w:r>
    </w:p>
    <w:p w14:paraId="2807A97F" w14:textId="4726A84A" w:rsidR="00C1395C" w:rsidRDefault="00C1395C" w:rsidP="00607EFD">
      <w:pPr>
        <w:spacing w:before="29" w:line="276" w:lineRule="auto"/>
        <w:ind w:left="119" w:right="74"/>
        <w:rPr>
          <w:rFonts w:eastAsia="Arial"/>
          <w:sz w:val="22"/>
          <w:szCs w:val="22"/>
          <w:lang w:val="pt-PT"/>
        </w:rPr>
      </w:pPr>
      <w:proofErr w:type="gramStart"/>
      <w:r w:rsidRPr="00340E25">
        <w:rPr>
          <w:rFonts w:eastAsia="Arial"/>
          <w:sz w:val="22"/>
          <w:szCs w:val="22"/>
          <w:lang w:val="pt-PT"/>
        </w:rPr>
        <w:t>3.     A</w:t>
      </w:r>
      <w:proofErr w:type="gramEnd"/>
      <w:r w:rsidRPr="00340E25">
        <w:rPr>
          <w:rFonts w:eastAsia="Arial"/>
          <w:sz w:val="22"/>
          <w:szCs w:val="22"/>
          <w:lang w:val="pt-PT"/>
        </w:rPr>
        <w:t xml:space="preserve"> autoridade policial que presencie o exame tomará conta da ocorrência levantando o respectivo auto para efeitos criminais, se for caso disso.</w:t>
      </w:r>
    </w:p>
    <w:p w14:paraId="31130CA7" w14:textId="087AB2BF" w:rsidR="005426BC" w:rsidRPr="00340E25" w:rsidRDefault="005426BC" w:rsidP="00607EFD">
      <w:pPr>
        <w:spacing w:before="29" w:line="276" w:lineRule="auto"/>
        <w:ind w:left="119" w:right="74"/>
        <w:rPr>
          <w:rFonts w:eastAsia="Arial"/>
          <w:sz w:val="22"/>
          <w:szCs w:val="22"/>
          <w:lang w:val="pt-PT"/>
        </w:rPr>
      </w:pPr>
      <w:r>
        <w:rPr>
          <w:rFonts w:eastAsia="Arial"/>
          <w:sz w:val="22"/>
          <w:szCs w:val="22"/>
          <w:lang w:val="pt-PT"/>
        </w:rPr>
        <w:t xml:space="preserve">4. Em caso de reincidência e flagrante delito </w:t>
      </w:r>
      <w:r w:rsidR="00BF6127">
        <w:rPr>
          <w:rFonts w:eastAsia="Arial"/>
          <w:sz w:val="22"/>
          <w:szCs w:val="22"/>
          <w:lang w:val="pt-PT"/>
        </w:rPr>
        <w:t xml:space="preserve">o distribuidor pode interromper o </w:t>
      </w:r>
      <w:proofErr w:type="spellStart"/>
      <w:r w:rsidR="00BF6127">
        <w:rPr>
          <w:rFonts w:eastAsia="Arial"/>
          <w:sz w:val="22"/>
          <w:szCs w:val="22"/>
          <w:lang w:val="pt-PT"/>
        </w:rPr>
        <w:t>forncimento</w:t>
      </w:r>
      <w:proofErr w:type="spellEnd"/>
      <w:r w:rsidR="00BF6127">
        <w:rPr>
          <w:rFonts w:eastAsia="Arial"/>
          <w:sz w:val="22"/>
          <w:szCs w:val="22"/>
          <w:lang w:val="pt-PT"/>
        </w:rPr>
        <w:t xml:space="preserve"> de energia eléctrica, com observância do disposto no Artigo 11º e, em casos de maior gravidade, poderá solicitar à</w:t>
      </w:r>
      <w:r>
        <w:rPr>
          <w:rFonts w:eastAsia="Arial"/>
          <w:sz w:val="22"/>
          <w:szCs w:val="22"/>
          <w:lang w:val="pt-PT"/>
        </w:rPr>
        <w:t xml:space="preserve"> autoridade policial o arresto dos principais bens consumidores de energia</w:t>
      </w:r>
      <w:r w:rsidR="00BF6127">
        <w:rPr>
          <w:rFonts w:eastAsia="Arial"/>
          <w:sz w:val="22"/>
          <w:szCs w:val="22"/>
          <w:lang w:val="pt-PT"/>
        </w:rPr>
        <w:t>.</w:t>
      </w:r>
    </w:p>
    <w:p w14:paraId="5D0FC0D6" w14:textId="39BC199C" w:rsidR="00C1395C" w:rsidRPr="00340E25" w:rsidRDefault="005426BC" w:rsidP="00607EFD">
      <w:pPr>
        <w:spacing w:line="276" w:lineRule="auto"/>
        <w:ind w:left="119"/>
        <w:rPr>
          <w:rFonts w:eastAsia="Arial"/>
          <w:sz w:val="22"/>
          <w:szCs w:val="22"/>
          <w:lang w:val="pt-PT"/>
        </w:rPr>
      </w:pPr>
      <w:proofErr w:type="gramStart"/>
      <w:r>
        <w:rPr>
          <w:rFonts w:eastAsia="Arial"/>
          <w:sz w:val="22"/>
          <w:szCs w:val="22"/>
          <w:lang w:val="pt-PT"/>
        </w:rPr>
        <w:t>5</w:t>
      </w:r>
      <w:r w:rsidR="00C1395C" w:rsidRPr="00340E25">
        <w:rPr>
          <w:rFonts w:eastAsia="Arial"/>
          <w:sz w:val="22"/>
          <w:szCs w:val="22"/>
          <w:lang w:val="pt-PT"/>
        </w:rPr>
        <w:t>.     O</w:t>
      </w:r>
      <w:proofErr w:type="gramEnd"/>
      <w:r w:rsidR="00C1395C" w:rsidRPr="00340E25">
        <w:rPr>
          <w:rFonts w:eastAsia="Arial"/>
          <w:sz w:val="22"/>
          <w:szCs w:val="22"/>
          <w:lang w:val="pt-PT"/>
        </w:rPr>
        <w:t xml:space="preserve"> </w:t>
      </w:r>
      <w:r>
        <w:rPr>
          <w:rFonts w:eastAsia="Arial"/>
          <w:sz w:val="22"/>
          <w:szCs w:val="22"/>
          <w:lang w:val="pt-PT"/>
        </w:rPr>
        <w:t>distribuidor</w:t>
      </w:r>
      <w:r w:rsidRPr="00340E25">
        <w:rPr>
          <w:rFonts w:eastAsia="Arial"/>
          <w:sz w:val="22"/>
          <w:szCs w:val="22"/>
          <w:lang w:val="pt-PT"/>
        </w:rPr>
        <w:t xml:space="preserve"> </w:t>
      </w:r>
      <w:r w:rsidR="00C1395C" w:rsidRPr="00340E25">
        <w:rPr>
          <w:rFonts w:eastAsia="Arial"/>
          <w:sz w:val="22"/>
          <w:szCs w:val="22"/>
          <w:lang w:val="pt-PT"/>
        </w:rPr>
        <w:t>enviará ao órgão de tutela cópia do auto levantado.</w:t>
      </w:r>
    </w:p>
    <w:p w14:paraId="4065C1E9" w14:textId="77777777" w:rsidR="00C1395C" w:rsidRPr="00340E25" w:rsidRDefault="00C1395C" w:rsidP="00607EFD">
      <w:pPr>
        <w:spacing w:before="5" w:line="276" w:lineRule="auto"/>
        <w:rPr>
          <w:rFonts w:eastAsia="Times New Roman"/>
          <w:sz w:val="22"/>
          <w:szCs w:val="22"/>
          <w:lang w:val="pt-PT"/>
        </w:rPr>
      </w:pPr>
    </w:p>
    <w:p w14:paraId="0F46B39F" w14:textId="77777777" w:rsidR="00E928C1" w:rsidRPr="00340E25" w:rsidRDefault="00C1395C" w:rsidP="00607EFD">
      <w:pPr>
        <w:spacing w:line="276" w:lineRule="auto"/>
        <w:ind w:left="3396" w:right="3331" w:hanging="64"/>
        <w:jc w:val="center"/>
        <w:rPr>
          <w:rFonts w:eastAsia="Arial"/>
          <w:b/>
          <w:bCs/>
          <w:sz w:val="22"/>
          <w:szCs w:val="22"/>
          <w:lang w:val="pt-PT"/>
        </w:rPr>
      </w:pPr>
      <w:r w:rsidRPr="00340E25">
        <w:rPr>
          <w:rFonts w:eastAsia="Arial"/>
          <w:b/>
          <w:bCs/>
          <w:sz w:val="22"/>
          <w:szCs w:val="22"/>
          <w:lang w:val="pt-PT"/>
        </w:rPr>
        <w:t xml:space="preserve">Artigo 94.º </w:t>
      </w:r>
    </w:p>
    <w:p w14:paraId="44DA59EF" w14:textId="288B9E5A" w:rsidR="00C1395C" w:rsidRPr="00340E25" w:rsidRDefault="00C1395C" w:rsidP="00607EFD">
      <w:pPr>
        <w:spacing w:line="276" w:lineRule="auto"/>
        <w:ind w:left="3396" w:right="3331" w:hanging="64"/>
        <w:jc w:val="center"/>
        <w:rPr>
          <w:rFonts w:eastAsia="Arial"/>
          <w:b/>
          <w:bCs/>
          <w:sz w:val="22"/>
          <w:szCs w:val="22"/>
          <w:lang w:val="pt-PT"/>
        </w:rPr>
      </w:pPr>
      <w:r w:rsidRPr="00340E25">
        <w:rPr>
          <w:rFonts w:eastAsia="Arial"/>
          <w:b/>
          <w:bCs/>
          <w:sz w:val="22"/>
          <w:szCs w:val="22"/>
          <w:lang w:val="pt-PT"/>
        </w:rPr>
        <w:t>(Decisão judicial)</w:t>
      </w:r>
    </w:p>
    <w:p w14:paraId="40BB8886" w14:textId="002F53B6" w:rsidR="00BF6127" w:rsidRDefault="00C1395C" w:rsidP="005426BC">
      <w:pPr>
        <w:pStyle w:val="PargrafodaLista"/>
        <w:numPr>
          <w:ilvl w:val="0"/>
          <w:numId w:val="56"/>
        </w:numPr>
        <w:spacing w:line="276" w:lineRule="auto"/>
        <w:ind w:right="76"/>
        <w:jc w:val="both"/>
        <w:rPr>
          <w:rFonts w:eastAsia="Arial"/>
          <w:sz w:val="22"/>
          <w:szCs w:val="22"/>
          <w:lang w:val="pt-PT"/>
        </w:rPr>
      </w:pPr>
      <w:proofErr w:type="gramStart"/>
      <w:r w:rsidRPr="00340E25">
        <w:rPr>
          <w:rFonts w:eastAsia="Arial"/>
          <w:sz w:val="22"/>
          <w:szCs w:val="22"/>
          <w:lang w:val="pt-PT"/>
        </w:rPr>
        <w:t>Se  os</w:t>
      </w:r>
      <w:proofErr w:type="gramEnd"/>
      <w:r w:rsidRPr="00340E25">
        <w:rPr>
          <w:rFonts w:eastAsia="Arial"/>
          <w:sz w:val="22"/>
          <w:szCs w:val="22"/>
          <w:lang w:val="pt-PT"/>
        </w:rPr>
        <w:t xml:space="preserve">  tribunais  derem  a  fraude  como  provada,  o  </w:t>
      </w:r>
      <w:r w:rsidR="00BF6127">
        <w:rPr>
          <w:rFonts w:eastAsia="Arial"/>
          <w:sz w:val="22"/>
          <w:szCs w:val="22"/>
          <w:lang w:val="pt-PT"/>
        </w:rPr>
        <w:t>distribuidor</w:t>
      </w:r>
      <w:r w:rsidR="00BF6127" w:rsidRPr="00340E25">
        <w:rPr>
          <w:rFonts w:eastAsia="Arial"/>
          <w:sz w:val="22"/>
          <w:szCs w:val="22"/>
          <w:lang w:val="pt-PT"/>
        </w:rPr>
        <w:t xml:space="preserve">  </w:t>
      </w:r>
      <w:r w:rsidRPr="00340E25">
        <w:rPr>
          <w:rFonts w:eastAsia="Arial"/>
          <w:sz w:val="22"/>
          <w:szCs w:val="22"/>
          <w:lang w:val="pt-PT"/>
        </w:rPr>
        <w:t>pode interromper o fornecimento de energia eléctrica, com observância do disposto no  Artigo  11.</w:t>
      </w:r>
      <w:proofErr w:type="gramStart"/>
      <w:r w:rsidRPr="00340E25">
        <w:rPr>
          <w:rFonts w:eastAsia="Arial"/>
          <w:sz w:val="22"/>
          <w:szCs w:val="22"/>
          <w:lang w:val="pt-PT"/>
        </w:rPr>
        <w:t>°,  enquanto</w:t>
      </w:r>
      <w:proofErr w:type="gramEnd"/>
      <w:r w:rsidRPr="00340E25">
        <w:rPr>
          <w:rFonts w:eastAsia="Arial"/>
          <w:sz w:val="22"/>
          <w:szCs w:val="22"/>
          <w:lang w:val="pt-PT"/>
        </w:rPr>
        <w:t xml:space="preserve">  o  cliente  não  satisfazer  a indemnização  que lhe  for fixada</w:t>
      </w:r>
      <w:r w:rsidR="00BF6127">
        <w:rPr>
          <w:rFonts w:eastAsia="Arial"/>
          <w:sz w:val="22"/>
          <w:szCs w:val="22"/>
          <w:lang w:val="pt-PT"/>
        </w:rPr>
        <w:t xml:space="preserve"> </w:t>
      </w:r>
    </w:p>
    <w:p w14:paraId="288F4B47" w14:textId="35A3A7F3" w:rsidR="00BF6127" w:rsidRDefault="00BF6127" w:rsidP="005426BC">
      <w:pPr>
        <w:pStyle w:val="PargrafodaLista"/>
        <w:numPr>
          <w:ilvl w:val="0"/>
          <w:numId w:val="56"/>
        </w:numPr>
        <w:spacing w:line="276" w:lineRule="auto"/>
        <w:ind w:right="76"/>
        <w:jc w:val="both"/>
        <w:rPr>
          <w:rFonts w:eastAsia="Arial"/>
          <w:sz w:val="22"/>
          <w:szCs w:val="22"/>
          <w:lang w:val="pt-PT"/>
        </w:rPr>
      </w:pPr>
      <w:r>
        <w:rPr>
          <w:rFonts w:eastAsia="Arial"/>
          <w:sz w:val="22"/>
          <w:szCs w:val="22"/>
          <w:lang w:val="pt-PT"/>
        </w:rPr>
        <w:t>A decisão judicial prevista no número anterior determinará, nos casos aplicáveis, a libertação do arresto realizado nos termos do artigo anterior.</w:t>
      </w:r>
    </w:p>
    <w:p w14:paraId="37BA87D3" w14:textId="77777777" w:rsidR="00C1395C" w:rsidRPr="00340E25" w:rsidRDefault="00C1395C" w:rsidP="00607EFD">
      <w:pPr>
        <w:spacing w:before="6" w:line="276" w:lineRule="auto"/>
        <w:rPr>
          <w:rFonts w:eastAsia="Times New Roman"/>
          <w:sz w:val="22"/>
          <w:szCs w:val="22"/>
          <w:lang w:val="pt-PT"/>
        </w:rPr>
      </w:pPr>
    </w:p>
    <w:p w14:paraId="220B8074" w14:textId="77777777" w:rsidR="00E928C1" w:rsidRPr="00340E25" w:rsidRDefault="00C1395C" w:rsidP="00607EFD">
      <w:pPr>
        <w:spacing w:line="276" w:lineRule="auto"/>
        <w:ind w:left="3036" w:right="3051" w:firstLine="14"/>
        <w:jc w:val="center"/>
        <w:rPr>
          <w:rFonts w:eastAsia="Arial"/>
          <w:b/>
          <w:bCs/>
          <w:sz w:val="22"/>
          <w:szCs w:val="22"/>
          <w:lang w:val="pt-PT"/>
        </w:rPr>
      </w:pPr>
      <w:r w:rsidRPr="00340E25">
        <w:rPr>
          <w:rFonts w:eastAsia="Arial"/>
          <w:b/>
          <w:bCs/>
          <w:sz w:val="22"/>
          <w:szCs w:val="22"/>
          <w:lang w:val="pt-PT"/>
        </w:rPr>
        <w:t xml:space="preserve">CAPÍTULO XIII </w:t>
      </w:r>
    </w:p>
    <w:p w14:paraId="60ABA6B0" w14:textId="77777777" w:rsidR="00E928C1" w:rsidRPr="00340E25" w:rsidRDefault="00E928C1" w:rsidP="00E928C1">
      <w:pPr>
        <w:spacing w:line="276" w:lineRule="auto"/>
        <w:ind w:left="2410" w:right="2523" w:firstLine="14"/>
        <w:jc w:val="center"/>
        <w:rPr>
          <w:rFonts w:eastAsia="Arial"/>
          <w:b/>
          <w:bCs/>
          <w:sz w:val="22"/>
          <w:szCs w:val="22"/>
          <w:lang w:val="pt-PT"/>
        </w:rPr>
      </w:pPr>
      <w:r w:rsidRPr="00340E25">
        <w:rPr>
          <w:rFonts w:eastAsia="Arial"/>
          <w:b/>
          <w:bCs/>
          <w:sz w:val="22"/>
          <w:szCs w:val="22"/>
          <w:lang w:val="pt-PT"/>
        </w:rPr>
        <w:t>RESOLUÇÃO DOS LITÍGIOS</w:t>
      </w:r>
    </w:p>
    <w:p w14:paraId="4D72B5C8" w14:textId="77777777" w:rsidR="00C1395C" w:rsidRPr="00340E25" w:rsidRDefault="00C1395C" w:rsidP="00607EFD">
      <w:pPr>
        <w:spacing w:before="6" w:line="276" w:lineRule="auto"/>
        <w:rPr>
          <w:rFonts w:eastAsia="Times New Roman"/>
          <w:sz w:val="22"/>
          <w:szCs w:val="22"/>
          <w:lang w:val="pt-PT"/>
        </w:rPr>
      </w:pPr>
    </w:p>
    <w:p w14:paraId="43347E46" w14:textId="77777777" w:rsidR="00E928C1" w:rsidRPr="00340E25" w:rsidRDefault="00C1395C" w:rsidP="00607EFD">
      <w:pPr>
        <w:spacing w:line="276" w:lineRule="auto"/>
        <w:ind w:left="3372" w:right="3307" w:hanging="64"/>
        <w:jc w:val="center"/>
        <w:rPr>
          <w:rFonts w:eastAsia="Arial"/>
          <w:b/>
          <w:bCs/>
          <w:sz w:val="22"/>
          <w:szCs w:val="22"/>
          <w:lang w:val="pt-PT"/>
        </w:rPr>
      </w:pPr>
      <w:r w:rsidRPr="00340E25">
        <w:rPr>
          <w:rFonts w:eastAsia="Arial"/>
          <w:b/>
          <w:bCs/>
          <w:sz w:val="22"/>
          <w:szCs w:val="22"/>
          <w:lang w:val="pt-PT"/>
        </w:rPr>
        <w:t xml:space="preserve">Artigo 95.º </w:t>
      </w:r>
    </w:p>
    <w:p w14:paraId="333FF015" w14:textId="23EFD7BF" w:rsidR="00C1395C" w:rsidRPr="00340E25" w:rsidRDefault="00C1395C" w:rsidP="00607EFD">
      <w:pPr>
        <w:spacing w:line="276" w:lineRule="auto"/>
        <w:ind w:left="3372" w:right="3307" w:hanging="64"/>
        <w:jc w:val="center"/>
        <w:rPr>
          <w:rFonts w:eastAsia="Arial"/>
          <w:b/>
          <w:bCs/>
          <w:sz w:val="22"/>
          <w:szCs w:val="22"/>
          <w:lang w:val="pt-PT"/>
        </w:rPr>
      </w:pPr>
      <w:r w:rsidRPr="00340E25">
        <w:rPr>
          <w:rFonts w:eastAsia="Arial"/>
          <w:b/>
          <w:bCs/>
          <w:sz w:val="22"/>
          <w:szCs w:val="22"/>
          <w:lang w:val="pt-PT"/>
        </w:rPr>
        <w:t>(Tribunal Arbitral)</w:t>
      </w:r>
    </w:p>
    <w:p w14:paraId="51F23757" w14:textId="69D1DB9B" w:rsidR="00C1395C" w:rsidRPr="00340E25" w:rsidRDefault="00C1395C" w:rsidP="00E928C1">
      <w:pPr>
        <w:spacing w:line="276" w:lineRule="auto"/>
        <w:ind w:left="119" w:right="74"/>
        <w:jc w:val="both"/>
        <w:rPr>
          <w:rFonts w:eastAsia="Arial"/>
          <w:sz w:val="22"/>
          <w:szCs w:val="22"/>
          <w:lang w:val="pt-PT"/>
        </w:rPr>
      </w:pPr>
      <w:r w:rsidRPr="00340E25">
        <w:rPr>
          <w:rFonts w:eastAsia="Arial"/>
          <w:sz w:val="22"/>
          <w:szCs w:val="22"/>
          <w:lang w:val="pt-PT"/>
        </w:rPr>
        <w:t xml:space="preserve">As dúvidas, divergências ou, de um modo geral, os litígios de qualquer natureza que se levantarem entre o cliente e o </w:t>
      </w:r>
      <w:r w:rsidR="00BF6127">
        <w:rPr>
          <w:rFonts w:eastAsia="Arial"/>
          <w:sz w:val="22"/>
          <w:szCs w:val="22"/>
          <w:lang w:val="pt-PT"/>
        </w:rPr>
        <w:t xml:space="preserve">distribuidor ou </w:t>
      </w:r>
      <w:proofErr w:type="gramStart"/>
      <w:r w:rsidR="00BF6127">
        <w:rPr>
          <w:rFonts w:eastAsia="Arial"/>
          <w:sz w:val="22"/>
          <w:szCs w:val="22"/>
          <w:lang w:val="pt-PT"/>
        </w:rPr>
        <w:t xml:space="preserve">comercializador </w:t>
      </w:r>
      <w:r w:rsidR="00BF6127" w:rsidRPr="00340E25">
        <w:rPr>
          <w:rFonts w:eastAsia="Arial"/>
          <w:sz w:val="22"/>
          <w:szCs w:val="22"/>
          <w:lang w:val="pt-PT"/>
        </w:rPr>
        <w:t xml:space="preserve"> </w:t>
      </w:r>
      <w:r w:rsidRPr="00340E25">
        <w:rPr>
          <w:rFonts w:eastAsia="Arial"/>
          <w:sz w:val="22"/>
          <w:szCs w:val="22"/>
          <w:lang w:val="pt-PT"/>
        </w:rPr>
        <w:t>sobre</w:t>
      </w:r>
      <w:proofErr w:type="gramEnd"/>
      <w:r w:rsidRPr="00340E25">
        <w:rPr>
          <w:rFonts w:eastAsia="Arial"/>
          <w:sz w:val="22"/>
          <w:szCs w:val="22"/>
          <w:lang w:val="pt-PT"/>
        </w:rPr>
        <w:t xml:space="preserve"> a interpretação ou execução das disposições legais ou contratuais aplicáveis às suas relações, serão  resolvidos  de  acordo  com  o  estatuído  no  artigo  51.º  da  Lei  Geral  de Electricidade.</w:t>
      </w:r>
    </w:p>
    <w:p w14:paraId="5441F48C" w14:textId="77777777" w:rsidR="00C1395C" w:rsidRPr="00340E25" w:rsidRDefault="00C1395C" w:rsidP="00607EFD">
      <w:pPr>
        <w:spacing w:before="10" w:line="276" w:lineRule="auto"/>
        <w:rPr>
          <w:rFonts w:eastAsia="Times New Roman"/>
          <w:sz w:val="22"/>
          <w:szCs w:val="22"/>
          <w:lang w:val="pt-PT"/>
        </w:rPr>
      </w:pPr>
    </w:p>
    <w:p w14:paraId="62F86420" w14:textId="77777777" w:rsidR="00C1395C" w:rsidRPr="00340E25" w:rsidRDefault="00C1395C" w:rsidP="00607EFD">
      <w:pPr>
        <w:spacing w:line="276" w:lineRule="auto"/>
        <w:rPr>
          <w:sz w:val="22"/>
          <w:szCs w:val="22"/>
          <w:lang w:val="pt-PT"/>
        </w:rPr>
      </w:pPr>
    </w:p>
    <w:p w14:paraId="6E260FA4" w14:textId="77777777" w:rsidR="00C1395C" w:rsidRPr="00340E25" w:rsidRDefault="00C1395C" w:rsidP="00607EFD">
      <w:pPr>
        <w:spacing w:line="276" w:lineRule="auto"/>
        <w:ind w:left="3494" w:right="3497"/>
        <w:jc w:val="center"/>
        <w:rPr>
          <w:rFonts w:eastAsia="Arial"/>
          <w:b/>
          <w:bCs/>
          <w:sz w:val="22"/>
          <w:szCs w:val="22"/>
          <w:lang w:val="pt-PT"/>
        </w:rPr>
      </w:pPr>
      <w:r w:rsidRPr="00340E25">
        <w:rPr>
          <w:rFonts w:eastAsia="Arial"/>
          <w:b/>
          <w:bCs/>
          <w:sz w:val="22"/>
          <w:szCs w:val="22"/>
          <w:lang w:val="pt-PT"/>
        </w:rPr>
        <w:t>CAPÍTULO XIV</w:t>
      </w:r>
    </w:p>
    <w:p w14:paraId="54DEDBEC" w14:textId="77777777" w:rsidR="00E928C1" w:rsidRPr="00340E25" w:rsidRDefault="00E928C1" w:rsidP="00E928C1">
      <w:pPr>
        <w:spacing w:line="276" w:lineRule="auto"/>
        <w:ind w:left="1276" w:right="963"/>
        <w:jc w:val="center"/>
        <w:rPr>
          <w:rFonts w:eastAsia="Arial"/>
          <w:b/>
          <w:bCs/>
          <w:sz w:val="22"/>
          <w:szCs w:val="22"/>
          <w:lang w:val="pt-PT"/>
        </w:rPr>
      </w:pPr>
      <w:r w:rsidRPr="00340E25">
        <w:rPr>
          <w:rFonts w:eastAsia="Arial"/>
          <w:b/>
          <w:bCs/>
          <w:sz w:val="22"/>
          <w:szCs w:val="22"/>
          <w:lang w:val="pt-PT"/>
        </w:rPr>
        <w:t>DISPOSIÇÕES FINAIS, AVULSAS E TRANSITÓRIAS</w:t>
      </w:r>
    </w:p>
    <w:p w14:paraId="1139F817" w14:textId="77777777" w:rsidR="00C1395C" w:rsidRPr="00340E25" w:rsidRDefault="00C1395C" w:rsidP="00607EFD">
      <w:pPr>
        <w:spacing w:line="276" w:lineRule="auto"/>
        <w:rPr>
          <w:sz w:val="22"/>
          <w:szCs w:val="22"/>
          <w:lang w:val="pt-PT"/>
        </w:rPr>
      </w:pPr>
    </w:p>
    <w:p w14:paraId="2F43B024"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96.º</w:t>
      </w:r>
    </w:p>
    <w:p w14:paraId="52C916A4" w14:textId="77777777" w:rsidR="00C1395C" w:rsidRPr="00340E25" w:rsidRDefault="00C1395C" w:rsidP="00607EFD">
      <w:pPr>
        <w:spacing w:line="276" w:lineRule="auto"/>
        <w:ind w:left="950" w:right="889"/>
        <w:jc w:val="center"/>
        <w:rPr>
          <w:rFonts w:eastAsia="Arial"/>
          <w:b/>
          <w:bCs/>
          <w:sz w:val="22"/>
          <w:szCs w:val="22"/>
          <w:lang w:val="pt-PT"/>
        </w:rPr>
      </w:pPr>
      <w:r w:rsidRPr="00340E25">
        <w:rPr>
          <w:rFonts w:eastAsia="Arial"/>
          <w:b/>
          <w:bCs/>
          <w:sz w:val="22"/>
          <w:szCs w:val="22"/>
          <w:lang w:val="pt-PT"/>
        </w:rPr>
        <w:t>(Fornecimento de energia fora do sistema eléctrico público)</w:t>
      </w:r>
    </w:p>
    <w:p w14:paraId="64A4DDCF" w14:textId="77777777" w:rsidR="00C1395C" w:rsidRPr="00340E25" w:rsidRDefault="00C1395C" w:rsidP="00E928C1">
      <w:pPr>
        <w:spacing w:line="276" w:lineRule="auto"/>
        <w:ind w:left="119" w:right="75"/>
        <w:jc w:val="both"/>
        <w:rPr>
          <w:rFonts w:eastAsia="Arial"/>
          <w:sz w:val="22"/>
          <w:szCs w:val="22"/>
          <w:lang w:val="pt-PT"/>
        </w:rPr>
      </w:pPr>
      <w:proofErr w:type="gramStart"/>
      <w:r w:rsidRPr="00340E25">
        <w:rPr>
          <w:rFonts w:eastAsia="Arial"/>
          <w:sz w:val="22"/>
          <w:szCs w:val="22"/>
          <w:lang w:val="pt-PT"/>
        </w:rPr>
        <w:t>Fora  do</w:t>
      </w:r>
      <w:proofErr w:type="gramEnd"/>
      <w:r w:rsidRPr="00340E25">
        <w:rPr>
          <w:rFonts w:eastAsia="Arial"/>
          <w:sz w:val="22"/>
          <w:szCs w:val="22"/>
          <w:lang w:val="pt-PT"/>
        </w:rPr>
        <w:t xml:space="preserve">  Sistema  Eléctrico  Público,  as  condições  de  fornecimento  de energia    eléctrica    serão    estabelecidas    contratualmente    pelas    partes, respeitando os regulamentos de segurança, do licenciamento de instalações e demais legislação aplicável.</w:t>
      </w:r>
    </w:p>
    <w:p w14:paraId="5294B099" w14:textId="77777777" w:rsidR="00C1395C" w:rsidRDefault="00C1395C" w:rsidP="00607EFD">
      <w:pPr>
        <w:spacing w:line="276" w:lineRule="auto"/>
        <w:rPr>
          <w:sz w:val="22"/>
          <w:szCs w:val="22"/>
          <w:lang w:val="pt-PT"/>
        </w:rPr>
      </w:pPr>
    </w:p>
    <w:p w14:paraId="331A6D51" w14:textId="77777777" w:rsidR="007727A2" w:rsidRDefault="007727A2" w:rsidP="00607EFD">
      <w:pPr>
        <w:spacing w:line="276" w:lineRule="auto"/>
        <w:rPr>
          <w:sz w:val="22"/>
          <w:szCs w:val="22"/>
          <w:lang w:val="pt-PT"/>
        </w:rPr>
      </w:pPr>
    </w:p>
    <w:p w14:paraId="17E07E24" w14:textId="77777777" w:rsidR="007727A2" w:rsidRDefault="007727A2" w:rsidP="00607EFD">
      <w:pPr>
        <w:spacing w:line="276" w:lineRule="auto"/>
        <w:rPr>
          <w:sz w:val="22"/>
          <w:szCs w:val="22"/>
          <w:lang w:val="pt-PT"/>
        </w:rPr>
      </w:pPr>
    </w:p>
    <w:p w14:paraId="1A53EA05" w14:textId="77777777" w:rsidR="007727A2" w:rsidRDefault="007727A2" w:rsidP="00607EFD">
      <w:pPr>
        <w:spacing w:line="276" w:lineRule="auto"/>
        <w:rPr>
          <w:sz w:val="22"/>
          <w:szCs w:val="22"/>
          <w:lang w:val="pt-PT"/>
        </w:rPr>
      </w:pPr>
    </w:p>
    <w:p w14:paraId="20458B79" w14:textId="77777777" w:rsidR="007727A2" w:rsidRDefault="007727A2" w:rsidP="00607EFD">
      <w:pPr>
        <w:spacing w:line="276" w:lineRule="auto"/>
        <w:rPr>
          <w:sz w:val="22"/>
          <w:szCs w:val="22"/>
          <w:lang w:val="pt-PT"/>
        </w:rPr>
      </w:pPr>
    </w:p>
    <w:p w14:paraId="270469A4" w14:textId="77777777" w:rsidR="007727A2" w:rsidRPr="00340E25" w:rsidRDefault="007727A2" w:rsidP="00607EFD">
      <w:pPr>
        <w:spacing w:line="276" w:lineRule="auto"/>
        <w:rPr>
          <w:sz w:val="22"/>
          <w:szCs w:val="22"/>
          <w:lang w:val="pt-PT"/>
        </w:rPr>
      </w:pPr>
    </w:p>
    <w:p w14:paraId="0BB312FA" w14:textId="77777777" w:rsidR="00E928C1" w:rsidRPr="00340E25" w:rsidRDefault="00C1395C" w:rsidP="00607EFD">
      <w:pPr>
        <w:spacing w:before="35" w:line="276" w:lineRule="auto"/>
        <w:ind w:left="3204" w:right="3139" w:hanging="64"/>
        <w:jc w:val="center"/>
        <w:rPr>
          <w:rFonts w:eastAsia="Arial"/>
          <w:b/>
          <w:bCs/>
          <w:sz w:val="22"/>
          <w:szCs w:val="22"/>
          <w:lang w:val="pt-PT"/>
        </w:rPr>
      </w:pPr>
      <w:r w:rsidRPr="00340E25">
        <w:rPr>
          <w:rFonts w:eastAsia="Arial"/>
          <w:b/>
          <w:bCs/>
          <w:sz w:val="22"/>
          <w:szCs w:val="22"/>
          <w:lang w:val="pt-PT"/>
        </w:rPr>
        <w:t xml:space="preserve">Artigo 97.º </w:t>
      </w:r>
    </w:p>
    <w:p w14:paraId="2D47B7B9" w14:textId="67F06081" w:rsidR="00C1395C" w:rsidRPr="00340E25" w:rsidRDefault="00C1395C" w:rsidP="00607EFD">
      <w:pPr>
        <w:spacing w:before="35" w:line="276" w:lineRule="auto"/>
        <w:ind w:left="3204" w:right="3139" w:hanging="64"/>
        <w:jc w:val="center"/>
        <w:rPr>
          <w:rFonts w:eastAsia="Arial"/>
          <w:b/>
          <w:bCs/>
          <w:sz w:val="22"/>
          <w:szCs w:val="22"/>
          <w:lang w:val="pt-PT"/>
        </w:rPr>
      </w:pPr>
      <w:r w:rsidRPr="00340E25">
        <w:rPr>
          <w:rFonts w:eastAsia="Arial"/>
          <w:b/>
          <w:bCs/>
          <w:sz w:val="22"/>
          <w:szCs w:val="22"/>
          <w:lang w:val="pt-PT"/>
        </w:rPr>
        <w:t>(Contratos em vigor)</w:t>
      </w:r>
    </w:p>
    <w:p w14:paraId="50B0DF58" w14:textId="4073B0C6" w:rsidR="00C1395C" w:rsidRPr="00340E25" w:rsidRDefault="00C1395C" w:rsidP="00340E25">
      <w:pPr>
        <w:spacing w:line="276" w:lineRule="auto"/>
        <w:ind w:right="84"/>
        <w:jc w:val="both"/>
        <w:rPr>
          <w:sz w:val="22"/>
          <w:szCs w:val="22"/>
          <w:lang w:val="pt-PT"/>
        </w:rPr>
      </w:pPr>
      <w:r w:rsidRPr="00340E25">
        <w:rPr>
          <w:rFonts w:eastAsia="Arial"/>
          <w:sz w:val="22"/>
          <w:szCs w:val="22"/>
          <w:lang w:val="pt-PT"/>
        </w:rPr>
        <w:t>As presentes condições gerais aplicam</w:t>
      </w:r>
      <w:r w:rsidRPr="00340E25">
        <w:rPr>
          <w:rFonts w:eastAsia="Arial"/>
          <w:sz w:val="22"/>
          <w:szCs w:val="22"/>
          <w:lang w:val="pt-PT"/>
        </w:rPr>
        <w:softHyphen/>
      </w:r>
      <w:r w:rsidR="00D66749" w:rsidRPr="00340E25">
        <w:rPr>
          <w:rFonts w:eastAsia="Arial"/>
          <w:sz w:val="22"/>
          <w:szCs w:val="22"/>
          <w:lang w:val="pt-PT"/>
        </w:rPr>
        <w:t>-</w:t>
      </w:r>
      <w:r w:rsidRPr="00340E25">
        <w:rPr>
          <w:rFonts w:eastAsia="Arial"/>
          <w:sz w:val="22"/>
          <w:szCs w:val="22"/>
          <w:lang w:val="pt-PT"/>
        </w:rPr>
        <w:t>se aos contratos de fornecimento de energia eléctrica celebrados ao abrigo da legislação anterior, sem prejuízo dos direitos adquiridos e das ressalvas constantes dos artigos seguintes.</w:t>
      </w:r>
    </w:p>
    <w:p w14:paraId="2C751F9E" w14:textId="77777777" w:rsidR="00C1395C" w:rsidRPr="00340E25" w:rsidRDefault="00C1395C" w:rsidP="00607EFD">
      <w:pPr>
        <w:spacing w:line="276" w:lineRule="auto"/>
        <w:rPr>
          <w:sz w:val="22"/>
          <w:szCs w:val="22"/>
          <w:lang w:val="pt-PT"/>
        </w:rPr>
      </w:pPr>
    </w:p>
    <w:p w14:paraId="42C36F6D" w14:textId="77777777" w:rsidR="00E928C1" w:rsidRPr="00340E25" w:rsidRDefault="00C1395C" w:rsidP="00607EFD">
      <w:pPr>
        <w:spacing w:line="276" w:lineRule="auto"/>
        <w:ind w:left="2820" w:right="2759" w:hanging="60"/>
        <w:jc w:val="center"/>
        <w:rPr>
          <w:rFonts w:eastAsia="Arial"/>
          <w:b/>
          <w:bCs/>
          <w:sz w:val="22"/>
          <w:szCs w:val="22"/>
          <w:lang w:val="pt-PT"/>
        </w:rPr>
      </w:pPr>
      <w:r w:rsidRPr="00340E25">
        <w:rPr>
          <w:rFonts w:eastAsia="Arial"/>
          <w:b/>
          <w:bCs/>
          <w:sz w:val="22"/>
          <w:szCs w:val="22"/>
          <w:lang w:val="pt-PT"/>
        </w:rPr>
        <w:t xml:space="preserve">Artigo 98.º </w:t>
      </w:r>
    </w:p>
    <w:p w14:paraId="244AB26A" w14:textId="3F28F17B" w:rsidR="00C1395C" w:rsidRPr="00340E25" w:rsidRDefault="00C1395C" w:rsidP="00607EFD">
      <w:pPr>
        <w:spacing w:line="276" w:lineRule="auto"/>
        <w:ind w:left="2820" w:right="2759" w:hanging="60"/>
        <w:jc w:val="center"/>
        <w:rPr>
          <w:rFonts w:eastAsia="Arial"/>
          <w:b/>
          <w:bCs/>
          <w:sz w:val="22"/>
          <w:szCs w:val="22"/>
          <w:lang w:val="pt-PT"/>
        </w:rPr>
      </w:pPr>
      <w:r w:rsidRPr="00340E25">
        <w:rPr>
          <w:rFonts w:eastAsia="Arial"/>
          <w:b/>
          <w:bCs/>
          <w:sz w:val="22"/>
          <w:szCs w:val="22"/>
          <w:lang w:val="pt-PT"/>
        </w:rPr>
        <w:t xml:space="preserve">(Denúncia </w:t>
      </w:r>
      <w:r w:rsidR="00800B97">
        <w:rPr>
          <w:rFonts w:eastAsia="Arial"/>
          <w:b/>
          <w:bCs/>
          <w:sz w:val="22"/>
          <w:szCs w:val="22"/>
          <w:lang w:val="pt-PT"/>
        </w:rPr>
        <w:t>de contratos em vigor</w:t>
      </w:r>
      <w:r w:rsidRPr="00340E25">
        <w:rPr>
          <w:rFonts w:eastAsia="Arial"/>
          <w:b/>
          <w:bCs/>
          <w:sz w:val="22"/>
          <w:szCs w:val="22"/>
          <w:lang w:val="pt-PT"/>
        </w:rPr>
        <w:t>)</w:t>
      </w:r>
    </w:p>
    <w:p w14:paraId="24E7D68A" w14:textId="20C4D30D" w:rsidR="00C1395C" w:rsidRDefault="00C1395C" w:rsidP="00800B97">
      <w:pPr>
        <w:pStyle w:val="PargrafodaLista"/>
        <w:numPr>
          <w:ilvl w:val="0"/>
          <w:numId w:val="53"/>
        </w:numPr>
        <w:spacing w:line="276" w:lineRule="auto"/>
        <w:ind w:right="79"/>
        <w:jc w:val="both"/>
        <w:rPr>
          <w:rFonts w:eastAsia="Arial"/>
          <w:sz w:val="22"/>
          <w:szCs w:val="22"/>
          <w:lang w:val="pt-PT"/>
        </w:rPr>
      </w:pPr>
      <w:r w:rsidRPr="00340E25">
        <w:rPr>
          <w:rFonts w:eastAsia="Arial"/>
          <w:sz w:val="22"/>
          <w:szCs w:val="22"/>
          <w:lang w:val="pt-PT"/>
        </w:rPr>
        <w:t xml:space="preserve">O </w:t>
      </w:r>
      <w:r w:rsidR="00D66749" w:rsidRPr="00340E25">
        <w:rPr>
          <w:rFonts w:eastAsia="Arial"/>
          <w:sz w:val="22"/>
          <w:szCs w:val="22"/>
          <w:lang w:val="pt-PT"/>
        </w:rPr>
        <w:t xml:space="preserve">comercializador </w:t>
      </w:r>
      <w:r w:rsidRPr="00340E25">
        <w:rPr>
          <w:rFonts w:eastAsia="Arial"/>
          <w:sz w:val="22"/>
          <w:szCs w:val="22"/>
          <w:lang w:val="pt-PT"/>
        </w:rPr>
        <w:t xml:space="preserve">poderá denunciar os contratos vigentes à data da entrada </w:t>
      </w:r>
      <w:proofErr w:type="gramStart"/>
      <w:r w:rsidRPr="00340E25">
        <w:rPr>
          <w:rFonts w:eastAsia="Arial"/>
          <w:sz w:val="22"/>
          <w:szCs w:val="22"/>
          <w:lang w:val="pt-PT"/>
        </w:rPr>
        <w:t>em  vigor</w:t>
      </w:r>
      <w:proofErr w:type="gramEnd"/>
      <w:r w:rsidRPr="00340E25">
        <w:rPr>
          <w:rFonts w:eastAsia="Arial"/>
          <w:sz w:val="22"/>
          <w:szCs w:val="22"/>
          <w:lang w:val="pt-PT"/>
        </w:rPr>
        <w:t xml:space="preserve">  das  presentes  condições  gerais  e  exigir  do  cliente,  no  termo  do respectivo  prazo,  a  celebração  de  novo  contrato  a  </w:t>
      </w:r>
      <w:proofErr w:type="spellStart"/>
      <w:r w:rsidRPr="00340E25">
        <w:rPr>
          <w:rFonts w:eastAsia="Arial"/>
          <w:sz w:val="22"/>
          <w:szCs w:val="22"/>
          <w:lang w:val="pt-PT"/>
        </w:rPr>
        <w:t>elaborair</w:t>
      </w:r>
      <w:proofErr w:type="spellEnd"/>
      <w:r w:rsidRPr="00340E25">
        <w:rPr>
          <w:rFonts w:eastAsia="Arial"/>
          <w:sz w:val="22"/>
          <w:szCs w:val="22"/>
          <w:lang w:val="pt-PT"/>
        </w:rPr>
        <w:t xml:space="preserve">  nos  termos  do presente diploma.</w:t>
      </w:r>
    </w:p>
    <w:p w14:paraId="5AC640D3" w14:textId="77777777" w:rsidR="00800B97" w:rsidRPr="00800B97" w:rsidRDefault="00800B97" w:rsidP="00800B97">
      <w:pPr>
        <w:pStyle w:val="PargrafodaLista"/>
        <w:numPr>
          <w:ilvl w:val="0"/>
          <w:numId w:val="53"/>
        </w:numPr>
        <w:spacing w:line="276" w:lineRule="auto"/>
        <w:ind w:right="75"/>
        <w:jc w:val="both"/>
        <w:rPr>
          <w:rFonts w:eastAsia="Arial"/>
          <w:sz w:val="22"/>
          <w:szCs w:val="22"/>
          <w:lang w:val="pt-PT"/>
        </w:rPr>
      </w:pPr>
      <w:r w:rsidRPr="00800B97">
        <w:rPr>
          <w:rFonts w:eastAsia="Arial"/>
          <w:sz w:val="22"/>
          <w:szCs w:val="22"/>
          <w:lang w:val="pt-PT"/>
        </w:rPr>
        <w:t xml:space="preserve">O cliente poderá denunciar os contratos vigentes à data da entrada em </w:t>
      </w:r>
      <w:proofErr w:type="gramStart"/>
      <w:r w:rsidRPr="00800B97">
        <w:rPr>
          <w:rFonts w:eastAsia="Arial"/>
          <w:sz w:val="22"/>
          <w:szCs w:val="22"/>
          <w:lang w:val="pt-PT"/>
        </w:rPr>
        <w:t>vigor  das</w:t>
      </w:r>
      <w:proofErr w:type="gramEnd"/>
      <w:r w:rsidRPr="00800B97">
        <w:rPr>
          <w:rFonts w:eastAsia="Arial"/>
          <w:sz w:val="22"/>
          <w:szCs w:val="22"/>
          <w:lang w:val="pt-PT"/>
        </w:rPr>
        <w:t xml:space="preserve">  presentes  condições  gerais  e  exigir  do  comercializador,  no  termo  do respectivo  prazo,  a  celebração  de  novo  contrato  a  elaborar  nos  termos  do presente regulamento.</w:t>
      </w:r>
    </w:p>
    <w:p w14:paraId="093BEB80" w14:textId="77777777" w:rsidR="00800B97" w:rsidRPr="00340E25" w:rsidRDefault="00800B97" w:rsidP="00340E25">
      <w:pPr>
        <w:pStyle w:val="PargrafodaLista"/>
        <w:spacing w:line="276" w:lineRule="auto"/>
        <w:ind w:left="479" w:right="79"/>
        <w:jc w:val="both"/>
        <w:rPr>
          <w:rFonts w:eastAsia="Arial"/>
          <w:sz w:val="22"/>
          <w:szCs w:val="22"/>
          <w:lang w:val="pt-PT"/>
        </w:rPr>
      </w:pPr>
    </w:p>
    <w:p w14:paraId="668CDF4D" w14:textId="4CA00EF4" w:rsidR="00C1395C" w:rsidRPr="00340E25" w:rsidRDefault="00C1395C" w:rsidP="00607EFD">
      <w:pPr>
        <w:spacing w:line="276" w:lineRule="auto"/>
        <w:rPr>
          <w:sz w:val="22"/>
          <w:szCs w:val="22"/>
          <w:lang w:val="pt-PT"/>
        </w:rPr>
      </w:pPr>
    </w:p>
    <w:p w14:paraId="455F86F5" w14:textId="77777777" w:rsidR="00C1395C" w:rsidRPr="00340E25" w:rsidRDefault="00C1395C" w:rsidP="00607EFD">
      <w:pPr>
        <w:spacing w:line="276" w:lineRule="auto"/>
        <w:ind w:left="3734" w:right="3733"/>
        <w:jc w:val="center"/>
        <w:rPr>
          <w:rFonts w:eastAsia="Arial"/>
          <w:b/>
          <w:bCs/>
          <w:sz w:val="22"/>
          <w:szCs w:val="22"/>
          <w:lang w:val="pt-PT"/>
        </w:rPr>
      </w:pPr>
      <w:r w:rsidRPr="00340E25">
        <w:rPr>
          <w:rFonts w:eastAsia="Arial"/>
          <w:b/>
          <w:bCs/>
          <w:sz w:val="22"/>
          <w:szCs w:val="22"/>
          <w:lang w:val="pt-PT"/>
        </w:rPr>
        <w:t>Artigo 99.º</w:t>
      </w:r>
    </w:p>
    <w:p w14:paraId="7CC933C0" w14:textId="77777777" w:rsidR="00C1395C" w:rsidRPr="00340E25" w:rsidRDefault="00C1395C" w:rsidP="00607EFD">
      <w:pPr>
        <w:spacing w:before="2" w:line="276" w:lineRule="auto"/>
        <w:ind w:left="2606" w:right="2540"/>
        <w:jc w:val="center"/>
        <w:rPr>
          <w:rFonts w:eastAsia="Arial"/>
          <w:b/>
          <w:bCs/>
          <w:sz w:val="22"/>
          <w:szCs w:val="22"/>
          <w:lang w:val="pt-PT"/>
        </w:rPr>
      </w:pPr>
      <w:r w:rsidRPr="00340E25">
        <w:rPr>
          <w:rFonts w:eastAsia="Arial"/>
          <w:b/>
          <w:bCs/>
          <w:sz w:val="22"/>
          <w:szCs w:val="22"/>
          <w:lang w:val="pt-PT"/>
        </w:rPr>
        <w:t>(Clientes sem contrato escrito)</w:t>
      </w:r>
    </w:p>
    <w:p w14:paraId="3DAF24CD" w14:textId="39E16B9F" w:rsidR="00C1395C" w:rsidRPr="00340E25" w:rsidRDefault="00C1395C" w:rsidP="00E928C1">
      <w:pPr>
        <w:spacing w:line="276" w:lineRule="auto"/>
        <w:ind w:left="119" w:right="79"/>
        <w:jc w:val="both"/>
        <w:rPr>
          <w:rFonts w:eastAsia="Arial"/>
          <w:sz w:val="22"/>
          <w:szCs w:val="22"/>
          <w:lang w:val="pt-PT"/>
        </w:rPr>
      </w:pPr>
      <w:r w:rsidRPr="00340E25">
        <w:rPr>
          <w:rFonts w:eastAsia="Arial"/>
          <w:sz w:val="22"/>
          <w:szCs w:val="22"/>
          <w:lang w:val="pt-PT"/>
        </w:rPr>
        <w:t>Os clientes de energia eléctrica que não disponham de contrato escrito deverão celebrá</w:t>
      </w:r>
      <w:r w:rsidRPr="00340E25">
        <w:rPr>
          <w:rFonts w:eastAsia="Arial"/>
          <w:sz w:val="22"/>
          <w:szCs w:val="22"/>
          <w:lang w:val="pt-PT"/>
        </w:rPr>
        <w:softHyphen/>
      </w:r>
      <w:r w:rsidR="00D66749" w:rsidRPr="00340E25">
        <w:rPr>
          <w:rFonts w:eastAsia="Arial"/>
          <w:sz w:val="22"/>
          <w:szCs w:val="22"/>
          <w:lang w:val="pt-PT"/>
        </w:rPr>
        <w:t>-</w:t>
      </w:r>
      <w:r w:rsidRPr="00340E25">
        <w:rPr>
          <w:rFonts w:eastAsia="Arial"/>
          <w:sz w:val="22"/>
          <w:szCs w:val="22"/>
          <w:lang w:val="pt-PT"/>
        </w:rPr>
        <w:t xml:space="preserve">lo a pedido do </w:t>
      </w:r>
      <w:r w:rsidR="00D66749" w:rsidRPr="00340E25">
        <w:rPr>
          <w:rFonts w:eastAsia="Arial"/>
          <w:sz w:val="22"/>
          <w:szCs w:val="22"/>
          <w:lang w:val="pt-PT"/>
        </w:rPr>
        <w:t xml:space="preserve">comercializador </w:t>
      </w:r>
      <w:r w:rsidRPr="00340E25">
        <w:rPr>
          <w:rFonts w:eastAsia="Arial"/>
          <w:sz w:val="22"/>
          <w:szCs w:val="22"/>
          <w:lang w:val="pt-PT"/>
        </w:rPr>
        <w:t>e no prazo por este fixado.</w:t>
      </w:r>
    </w:p>
    <w:p w14:paraId="0323978E" w14:textId="77777777" w:rsidR="00C1395C" w:rsidRPr="00340E25" w:rsidRDefault="00C1395C" w:rsidP="00607EFD">
      <w:pPr>
        <w:spacing w:before="2" w:line="276" w:lineRule="auto"/>
        <w:rPr>
          <w:rFonts w:eastAsia="Times New Roman"/>
          <w:sz w:val="22"/>
          <w:szCs w:val="22"/>
          <w:lang w:val="pt-PT"/>
        </w:rPr>
      </w:pPr>
    </w:p>
    <w:p w14:paraId="681BB53A" w14:textId="77777777" w:rsidR="00C1395C" w:rsidRPr="00340E25" w:rsidRDefault="00C1395C" w:rsidP="00607EFD">
      <w:pPr>
        <w:spacing w:line="276" w:lineRule="auto"/>
        <w:rPr>
          <w:sz w:val="22"/>
          <w:szCs w:val="22"/>
          <w:lang w:val="pt-PT"/>
        </w:rPr>
      </w:pPr>
    </w:p>
    <w:p w14:paraId="4DFD2108" w14:textId="77777777" w:rsidR="00E928C1" w:rsidRPr="00340E25" w:rsidRDefault="00C1395C" w:rsidP="00607EFD">
      <w:pPr>
        <w:spacing w:line="276" w:lineRule="auto"/>
        <w:ind w:left="3070" w:right="3005" w:hanging="70"/>
        <w:jc w:val="center"/>
        <w:rPr>
          <w:rFonts w:eastAsia="Arial"/>
          <w:b/>
          <w:bCs/>
          <w:sz w:val="22"/>
          <w:szCs w:val="22"/>
          <w:lang w:val="pt-PT"/>
        </w:rPr>
      </w:pPr>
      <w:r w:rsidRPr="00340E25">
        <w:rPr>
          <w:rFonts w:eastAsia="Arial"/>
          <w:b/>
          <w:bCs/>
          <w:sz w:val="22"/>
          <w:szCs w:val="22"/>
          <w:lang w:val="pt-PT"/>
        </w:rPr>
        <w:t xml:space="preserve">Artigo 100.º </w:t>
      </w:r>
    </w:p>
    <w:p w14:paraId="0A045A37" w14:textId="17EA7AB2" w:rsidR="00C1395C" w:rsidRPr="00340E25" w:rsidRDefault="00C1395C" w:rsidP="00340E25">
      <w:pPr>
        <w:spacing w:line="276" w:lineRule="auto"/>
        <w:ind w:left="1276" w:right="1247" w:hanging="70"/>
        <w:jc w:val="center"/>
        <w:rPr>
          <w:rFonts w:eastAsia="Arial"/>
          <w:b/>
          <w:bCs/>
          <w:sz w:val="22"/>
          <w:szCs w:val="22"/>
          <w:lang w:val="pt-PT"/>
        </w:rPr>
      </w:pPr>
      <w:r w:rsidRPr="00340E25">
        <w:rPr>
          <w:rFonts w:eastAsia="Arial"/>
          <w:b/>
          <w:bCs/>
          <w:sz w:val="22"/>
          <w:szCs w:val="22"/>
          <w:lang w:val="pt-PT"/>
        </w:rPr>
        <w:t>(</w:t>
      </w:r>
      <w:proofErr w:type="spellStart"/>
      <w:r w:rsidR="00800B97">
        <w:rPr>
          <w:rFonts w:eastAsia="Arial"/>
          <w:b/>
          <w:bCs/>
          <w:sz w:val="22"/>
          <w:szCs w:val="22"/>
          <w:lang w:val="pt-PT"/>
        </w:rPr>
        <w:t>Telecontagem</w:t>
      </w:r>
      <w:proofErr w:type="spellEnd"/>
      <w:r w:rsidR="00800B97">
        <w:rPr>
          <w:rFonts w:eastAsia="Arial"/>
          <w:b/>
          <w:bCs/>
          <w:sz w:val="22"/>
          <w:szCs w:val="22"/>
          <w:lang w:val="pt-PT"/>
        </w:rPr>
        <w:t xml:space="preserve"> em clientes MAT, AT e MT</w:t>
      </w:r>
      <w:r w:rsidRPr="00340E25">
        <w:rPr>
          <w:rFonts w:eastAsia="Arial"/>
          <w:b/>
          <w:bCs/>
          <w:sz w:val="22"/>
          <w:szCs w:val="22"/>
          <w:lang w:val="pt-PT"/>
        </w:rPr>
        <w:t>)</w:t>
      </w:r>
    </w:p>
    <w:p w14:paraId="5CC7A425" w14:textId="6F9A7E5E" w:rsidR="00C1395C" w:rsidRPr="00340E25" w:rsidRDefault="00800B97" w:rsidP="00607EFD">
      <w:pPr>
        <w:spacing w:before="4" w:line="276" w:lineRule="auto"/>
        <w:rPr>
          <w:rFonts w:eastAsia="Times New Roman"/>
          <w:sz w:val="22"/>
          <w:szCs w:val="22"/>
          <w:lang w:val="pt-PT"/>
        </w:rPr>
      </w:pPr>
      <w:r>
        <w:rPr>
          <w:rFonts w:eastAsia="Arial"/>
          <w:sz w:val="22"/>
          <w:szCs w:val="22"/>
          <w:lang w:val="pt-PT"/>
        </w:rPr>
        <w:t xml:space="preserve">Nos pontos de entrega em MAT, AT e MT onde ainda não tenha sido instalado aparelho de medição </w:t>
      </w:r>
      <w:r w:rsidR="00BF6127">
        <w:rPr>
          <w:rFonts w:eastAsia="Arial"/>
          <w:sz w:val="22"/>
          <w:szCs w:val="22"/>
          <w:lang w:val="pt-PT"/>
        </w:rPr>
        <w:t xml:space="preserve">com características técnicas que permita a sua integração em sistema centralizado de </w:t>
      </w:r>
      <w:proofErr w:type="spellStart"/>
      <w:r w:rsidR="00BF6127">
        <w:rPr>
          <w:rFonts w:eastAsia="Arial"/>
          <w:sz w:val="22"/>
          <w:szCs w:val="22"/>
          <w:lang w:val="pt-PT"/>
        </w:rPr>
        <w:t>telecontagem</w:t>
      </w:r>
      <w:proofErr w:type="spellEnd"/>
      <w:r w:rsidR="005C5B0F">
        <w:rPr>
          <w:rFonts w:eastAsia="Arial"/>
          <w:sz w:val="22"/>
          <w:szCs w:val="22"/>
          <w:lang w:val="pt-PT"/>
        </w:rPr>
        <w:t>, a leitura dos aparelhos existentes é feita mensalmente em data a acordar entre o cliente e o distribuidor.</w:t>
      </w:r>
      <w:r>
        <w:rPr>
          <w:rFonts w:eastAsia="Arial"/>
          <w:sz w:val="22"/>
          <w:szCs w:val="22"/>
          <w:lang w:val="pt-PT"/>
        </w:rPr>
        <w:t xml:space="preserve"> </w:t>
      </w:r>
    </w:p>
    <w:p w14:paraId="71F0FD66" w14:textId="77777777" w:rsidR="00C1395C" w:rsidRPr="00340E25" w:rsidRDefault="00C1395C" w:rsidP="00607EFD">
      <w:pPr>
        <w:spacing w:line="276" w:lineRule="auto"/>
        <w:rPr>
          <w:sz w:val="22"/>
          <w:szCs w:val="22"/>
          <w:lang w:val="pt-PT"/>
        </w:rPr>
      </w:pPr>
    </w:p>
    <w:p w14:paraId="577770DD" w14:textId="77777777" w:rsidR="00E928C1" w:rsidRPr="00340E25" w:rsidRDefault="00C1395C" w:rsidP="00607EFD">
      <w:pPr>
        <w:spacing w:line="276" w:lineRule="auto"/>
        <w:ind w:left="2475" w:right="2414" w:hanging="66"/>
        <w:jc w:val="center"/>
        <w:rPr>
          <w:rFonts w:eastAsia="Arial"/>
          <w:b/>
          <w:bCs/>
          <w:sz w:val="22"/>
          <w:szCs w:val="22"/>
          <w:lang w:val="pt-PT"/>
        </w:rPr>
      </w:pPr>
      <w:r w:rsidRPr="00340E25">
        <w:rPr>
          <w:rFonts w:eastAsia="Arial"/>
          <w:b/>
          <w:bCs/>
          <w:sz w:val="22"/>
          <w:szCs w:val="22"/>
          <w:lang w:val="pt-PT"/>
        </w:rPr>
        <w:t xml:space="preserve">Artigo 101.º </w:t>
      </w:r>
    </w:p>
    <w:p w14:paraId="49EB2E77" w14:textId="641D69F9" w:rsidR="00C1395C" w:rsidRPr="00340E25" w:rsidRDefault="00C1395C" w:rsidP="00607EFD">
      <w:pPr>
        <w:spacing w:line="276" w:lineRule="auto"/>
        <w:ind w:left="2475" w:right="2414" w:hanging="66"/>
        <w:jc w:val="center"/>
        <w:rPr>
          <w:rFonts w:eastAsia="Arial"/>
          <w:b/>
          <w:bCs/>
          <w:sz w:val="22"/>
          <w:szCs w:val="22"/>
          <w:lang w:val="pt-PT"/>
        </w:rPr>
      </w:pPr>
      <w:r w:rsidRPr="00340E25">
        <w:rPr>
          <w:rFonts w:eastAsia="Arial"/>
          <w:b/>
          <w:bCs/>
          <w:sz w:val="22"/>
          <w:szCs w:val="22"/>
          <w:lang w:val="pt-PT"/>
        </w:rPr>
        <w:t>(Fornecimento em MAT, AT e MT)</w:t>
      </w:r>
    </w:p>
    <w:p w14:paraId="023079AB" w14:textId="14EECB6B" w:rsidR="00C1395C" w:rsidRPr="00340E25" w:rsidRDefault="00C1395C" w:rsidP="00E928C1">
      <w:pPr>
        <w:spacing w:line="276" w:lineRule="auto"/>
        <w:ind w:left="119" w:right="79"/>
        <w:jc w:val="both"/>
        <w:rPr>
          <w:rFonts w:eastAsia="Arial"/>
          <w:sz w:val="22"/>
          <w:szCs w:val="22"/>
          <w:lang w:val="pt-PT"/>
        </w:rPr>
      </w:pPr>
      <w:r w:rsidRPr="00340E25">
        <w:rPr>
          <w:rFonts w:eastAsia="Arial"/>
          <w:sz w:val="22"/>
          <w:szCs w:val="22"/>
          <w:lang w:val="pt-PT"/>
        </w:rPr>
        <w:t xml:space="preserve">O estabelecido no presente regulamento </w:t>
      </w:r>
      <w:r w:rsidR="00800B97">
        <w:rPr>
          <w:rFonts w:eastAsia="Arial"/>
          <w:sz w:val="22"/>
          <w:szCs w:val="22"/>
          <w:lang w:val="pt-PT"/>
        </w:rPr>
        <w:t>é</w:t>
      </w:r>
      <w:r w:rsidRPr="00340E25">
        <w:rPr>
          <w:rFonts w:eastAsia="Arial"/>
          <w:sz w:val="22"/>
          <w:szCs w:val="22"/>
          <w:lang w:val="pt-PT"/>
        </w:rPr>
        <w:t xml:space="preserve"> aplicável, com as necessárias </w:t>
      </w:r>
      <w:proofErr w:type="gramStart"/>
      <w:r w:rsidRPr="00340E25">
        <w:rPr>
          <w:rFonts w:eastAsia="Arial"/>
          <w:sz w:val="22"/>
          <w:szCs w:val="22"/>
          <w:lang w:val="pt-PT"/>
        </w:rPr>
        <w:t>adaptações,  aos</w:t>
      </w:r>
      <w:proofErr w:type="gramEnd"/>
      <w:r w:rsidRPr="00340E25">
        <w:rPr>
          <w:rFonts w:eastAsia="Arial"/>
          <w:sz w:val="22"/>
          <w:szCs w:val="22"/>
          <w:lang w:val="pt-PT"/>
        </w:rPr>
        <w:t xml:space="preserve">  clientes  que  recebem  energia  eléctrica  em  MAT,  AT  e  MT para a distribuir a clientes finais alimentados em BT.</w:t>
      </w:r>
    </w:p>
    <w:p w14:paraId="0570E21E" w14:textId="77777777" w:rsidR="00C1395C" w:rsidRPr="00340E25" w:rsidRDefault="00C1395C" w:rsidP="00607EFD">
      <w:pPr>
        <w:spacing w:line="276" w:lineRule="auto"/>
        <w:rPr>
          <w:sz w:val="22"/>
          <w:szCs w:val="22"/>
          <w:lang w:val="pt-PT"/>
        </w:rPr>
      </w:pPr>
    </w:p>
    <w:p w14:paraId="38FA3A90" w14:textId="77777777" w:rsidR="00E928C1" w:rsidRPr="00340E25" w:rsidRDefault="00C1395C" w:rsidP="00607EFD">
      <w:pPr>
        <w:spacing w:before="29" w:line="276" w:lineRule="auto"/>
        <w:ind w:left="2815" w:right="2751" w:hanging="70"/>
        <w:jc w:val="center"/>
        <w:rPr>
          <w:rFonts w:eastAsia="Arial"/>
          <w:b/>
          <w:bCs/>
          <w:sz w:val="22"/>
          <w:szCs w:val="22"/>
          <w:lang w:val="pt-PT"/>
        </w:rPr>
      </w:pPr>
      <w:r w:rsidRPr="00340E25">
        <w:rPr>
          <w:rFonts w:eastAsia="Arial"/>
          <w:b/>
          <w:bCs/>
          <w:sz w:val="22"/>
          <w:szCs w:val="22"/>
          <w:lang w:val="pt-PT"/>
        </w:rPr>
        <w:t xml:space="preserve">Artigo 102.º </w:t>
      </w:r>
    </w:p>
    <w:p w14:paraId="569F4435" w14:textId="1C31AE59" w:rsidR="00C1395C" w:rsidRPr="00340E25" w:rsidRDefault="00C1395C" w:rsidP="00607EFD">
      <w:pPr>
        <w:spacing w:before="29" w:line="276" w:lineRule="auto"/>
        <w:ind w:left="2815" w:right="2751" w:hanging="70"/>
        <w:jc w:val="center"/>
        <w:rPr>
          <w:rFonts w:eastAsia="Arial"/>
          <w:b/>
          <w:bCs/>
          <w:sz w:val="22"/>
          <w:szCs w:val="22"/>
          <w:lang w:val="pt-PT"/>
        </w:rPr>
      </w:pPr>
      <w:r w:rsidRPr="00340E25">
        <w:rPr>
          <w:rFonts w:eastAsia="Arial"/>
          <w:b/>
          <w:bCs/>
          <w:sz w:val="22"/>
          <w:szCs w:val="22"/>
          <w:lang w:val="pt-PT"/>
        </w:rPr>
        <w:t>(Facturação por estimativa)</w:t>
      </w:r>
    </w:p>
    <w:p w14:paraId="5BEF4E2A" w14:textId="0FB70595" w:rsidR="00C1395C" w:rsidRPr="00340E25" w:rsidRDefault="00C1395C" w:rsidP="00E928C1">
      <w:pPr>
        <w:spacing w:line="276" w:lineRule="auto"/>
        <w:ind w:left="119" w:right="73"/>
        <w:jc w:val="both"/>
        <w:rPr>
          <w:rFonts w:eastAsia="Arial"/>
          <w:sz w:val="22"/>
          <w:szCs w:val="22"/>
          <w:lang w:val="pt-PT"/>
        </w:rPr>
      </w:pPr>
      <w:r w:rsidRPr="00340E25">
        <w:rPr>
          <w:rFonts w:eastAsia="Arial"/>
          <w:sz w:val="22"/>
          <w:szCs w:val="22"/>
          <w:lang w:val="pt-PT"/>
        </w:rPr>
        <w:t xml:space="preserve">Nos pontos de entrega de energia eléctrica onde ainda não tenha sido </w:t>
      </w:r>
      <w:proofErr w:type="gramStart"/>
      <w:r w:rsidRPr="00340E25">
        <w:rPr>
          <w:rFonts w:eastAsia="Arial"/>
          <w:sz w:val="22"/>
          <w:szCs w:val="22"/>
          <w:lang w:val="pt-PT"/>
        </w:rPr>
        <w:t>instalado   aparelho</w:t>
      </w:r>
      <w:proofErr w:type="gramEnd"/>
      <w:r w:rsidRPr="00340E25">
        <w:rPr>
          <w:rFonts w:eastAsia="Arial"/>
          <w:sz w:val="22"/>
          <w:szCs w:val="22"/>
          <w:lang w:val="pt-PT"/>
        </w:rPr>
        <w:t xml:space="preserve">   de   medição,   a   cobrança   efectuar</w:t>
      </w:r>
      <w:r w:rsidRPr="00340E25">
        <w:rPr>
          <w:rFonts w:eastAsia="Arial"/>
          <w:sz w:val="22"/>
          <w:szCs w:val="22"/>
          <w:lang w:val="pt-PT"/>
        </w:rPr>
        <w:softHyphen/>
      </w:r>
      <w:r w:rsidR="00800B97">
        <w:rPr>
          <w:rFonts w:eastAsia="Arial"/>
          <w:sz w:val="22"/>
          <w:szCs w:val="22"/>
          <w:lang w:val="pt-PT"/>
        </w:rPr>
        <w:t>-</w:t>
      </w:r>
      <w:r w:rsidRPr="00340E25">
        <w:rPr>
          <w:rFonts w:eastAsia="Arial"/>
          <w:sz w:val="22"/>
          <w:szCs w:val="22"/>
          <w:lang w:val="pt-PT"/>
        </w:rPr>
        <w:t>se</w:t>
      </w:r>
      <w:r w:rsidR="00800B97">
        <w:rPr>
          <w:rFonts w:eastAsia="Arial"/>
          <w:sz w:val="22"/>
          <w:szCs w:val="22"/>
          <w:lang w:val="pt-PT"/>
        </w:rPr>
        <w:t>-</w:t>
      </w:r>
      <w:r w:rsidRPr="00340E25">
        <w:rPr>
          <w:rFonts w:eastAsia="Arial"/>
          <w:sz w:val="22"/>
          <w:szCs w:val="22"/>
          <w:lang w:val="pt-PT"/>
        </w:rPr>
        <w:softHyphen/>
        <w:t>á   com   base   na estimativa  do  consumo  nesses  pontos  de  acordo  com  o  estipulado  nas disposições fixadas pelo órgão de tutela.</w:t>
      </w:r>
    </w:p>
    <w:p w14:paraId="59A095DA" w14:textId="77777777" w:rsidR="00C1395C" w:rsidRPr="00340E25" w:rsidRDefault="00C1395C" w:rsidP="00607EFD">
      <w:pPr>
        <w:spacing w:line="276" w:lineRule="auto"/>
        <w:rPr>
          <w:sz w:val="22"/>
          <w:szCs w:val="22"/>
          <w:lang w:val="pt-PT"/>
        </w:rPr>
      </w:pPr>
    </w:p>
    <w:p w14:paraId="00A1AD15" w14:textId="77777777" w:rsidR="00C1395C" w:rsidRPr="00340E25" w:rsidRDefault="00C1395C" w:rsidP="00607EFD">
      <w:pPr>
        <w:spacing w:line="276" w:lineRule="auto"/>
        <w:rPr>
          <w:sz w:val="22"/>
          <w:szCs w:val="22"/>
          <w:lang w:val="pt-PT"/>
        </w:rPr>
      </w:pPr>
    </w:p>
    <w:p w14:paraId="5579ACC9" w14:textId="77777777" w:rsidR="00C1395C" w:rsidRPr="00340E25" w:rsidRDefault="00C1395C" w:rsidP="00340E25">
      <w:pPr>
        <w:spacing w:line="276" w:lineRule="auto"/>
        <w:ind w:left="142" w:right="-29"/>
        <w:jc w:val="center"/>
        <w:rPr>
          <w:rFonts w:eastAsia="Arial"/>
          <w:b/>
          <w:bCs/>
          <w:sz w:val="22"/>
          <w:szCs w:val="22"/>
          <w:lang w:val="pt-PT"/>
        </w:rPr>
      </w:pPr>
      <w:r w:rsidRPr="00340E25">
        <w:rPr>
          <w:rFonts w:eastAsia="Arial"/>
          <w:b/>
          <w:bCs/>
          <w:sz w:val="22"/>
          <w:szCs w:val="22"/>
          <w:lang w:val="pt-PT"/>
        </w:rPr>
        <w:t>Artigo 103.º</w:t>
      </w:r>
    </w:p>
    <w:p w14:paraId="37E670AA" w14:textId="27FE97AC" w:rsidR="00C1395C" w:rsidRPr="00340E25" w:rsidRDefault="00C1395C" w:rsidP="00340E25">
      <w:pPr>
        <w:spacing w:line="276" w:lineRule="auto"/>
        <w:ind w:left="851" w:right="1389"/>
        <w:jc w:val="center"/>
        <w:rPr>
          <w:rFonts w:eastAsia="Arial"/>
          <w:b/>
          <w:bCs/>
          <w:sz w:val="22"/>
          <w:szCs w:val="22"/>
          <w:lang w:val="pt-PT"/>
        </w:rPr>
      </w:pPr>
      <w:r w:rsidRPr="00340E25">
        <w:rPr>
          <w:rFonts w:eastAsia="Arial"/>
          <w:b/>
          <w:bCs/>
          <w:sz w:val="22"/>
          <w:szCs w:val="22"/>
          <w:lang w:val="pt-PT"/>
        </w:rPr>
        <w:t>(</w:t>
      </w:r>
      <w:r w:rsidR="00D66749" w:rsidRPr="00340E25">
        <w:rPr>
          <w:rFonts w:eastAsia="Arial"/>
          <w:b/>
          <w:bCs/>
          <w:sz w:val="22"/>
          <w:szCs w:val="22"/>
          <w:lang w:val="pt-PT"/>
        </w:rPr>
        <w:t xml:space="preserve">Entidades inspectoras </w:t>
      </w:r>
      <w:proofErr w:type="gramStart"/>
      <w:r w:rsidR="00D66749" w:rsidRPr="00340E25">
        <w:rPr>
          <w:rFonts w:eastAsia="Arial"/>
          <w:b/>
          <w:bCs/>
          <w:sz w:val="22"/>
          <w:szCs w:val="22"/>
          <w:lang w:val="pt-PT"/>
        </w:rPr>
        <w:t>para  certificação</w:t>
      </w:r>
      <w:proofErr w:type="gramEnd"/>
      <w:r w:rsidR="00D66749" w:rsidRPr="00340E25">
        <w:rPr>
          <w:rFonts w:eastAsia="Arial"/>
          <w:b/>
          <w:bCs/>
          <w:sz w:val="22"/>
          <w:szCs w:val="22"/>
          <w:lang w:val="pt-PT"/>
        </w:rPr>
        <w:t xml:space="preserve"> de instalações eléctricas e certificação provisória</w:t>
      </w:r>
      <w:r w:rsidRPr="00340E25">
        <w:rPr>
          <w:rFonts w:eastAsia="Arial"/>
          <w:b/>
          <w:bCs/>
          <w:sz w:val="22"/>
          <w:szCs w:val="22"/>
          <w:lang w:val="pt-PT"/>
        </w:rPr>
        <w:t>)</w:t>
      </w:r>
    </w:p>
    <w:p w14:paraId="4E4F7174" w14:textId="52B3F2D5" w:rsidR="0087419D" w:rsidRDefault="00C1395C" w:rsidP="00D66749">
      <w:pPr>
        <w:pStyle w:val="PargrafodaLista"/>
        <w:numPr>
          <w:ilvl w:val="0"/>
          <w:numId w:val="49"/>
        </w:numPr>
        <w:spacing w:line="276" w:lineRule="auto"/>
        <w:rPr>
          <w:rFonts w:eastAsia="Arial"/>
          <w:sz w:val="22"/>
          <w:szCs w:val="22"/>
          <w:lang w:val="pt-PT"/>
        </w:rPr>
      </w:pPr>
      <w:r w:rsidRPr="00340E25">
        <w:rPr>
          <w:rFonts w:eastAsia="Arial"/>
          <w:sz w:val="22"/>
          <w:szCs w:val="22"/>
          <w:lang w:val="pt-PT"/>
        </w:rPr>
        <w:t xml:space="preserve">Enquanto não </w:t>
      </w:r>
      <w:r w:rsidR="00D66749" w:rsidRPr="00340E25">
        <w:rPr>
          <w:rFonts w:eastAsia="Arial"/>
          <w:sz w:val="22"/>
          <w:szCs w:val="22"/>
          <w:lang w:val="pt-PT"/>
        </w:rPr>
        <w:t>se verificar</w:t>
      </w:r>
      <w:r w:rsidR="00565C78" w:rsidRPr="00340E25">
        <w:rPr>
          <w:rFonts w:eastAsia="Arial"/>
          <w:sz w:val="22"/>
          <w:szCs w:val="22"/>
          <w:lang w:val="pt-PT"/>
        </w:rPr>
        <w:t>,</w:t>
      </w:r>
      <w:r w:rsidR="00D66749" w:rsidRPr="00340E25">
        <w:rPr>
          <w:rFonts w:eastAsia="Arial"/>
          <w:sz w:val="22"/>
          <w:szCs w:val="22"/>
          <w:lang w:val="pt-PT"/>
        </w:rPr>
        <w:t xml:space="preserve"> na área de distribuição do requisitante de ligação </w:t>
      </w:r>
      <w:r w:rsidR="00565C78" w:rsidRPr="00340E25">
        <w:rPr>
          <w:rFonts w:eastAsia="Arial"/>
          <w:sz w:val="22"/>
          <w:szCs w:val="22"/>
          <w:lang w:val="pt-PT"/>
        </w:rPr>
        <w:t>à</w:t>
      </w:r>
      <w:r w:rsidR="00D66749" w:rsidRPr="00340E25">
        <w:rPr>
          <w:rFonts w:eastAsia="Arial"/>
          <w:sz w:val="22"/>
          <w:szCs w:val="22"/>
          <w:lang w:val="pt-PT"/>
        </w:rPr>
        <w:t xml:space="preserve"> rede eléctrica</w:t>
      </w:r>
      <w:r w:rsidR="00565C78" w:rsidRPr="00340E25">
        <w:rPr>
          <w:rFonts w:eastAsia="Arial"/>
          <w:sz w:val="22"/>
          <w:szCs w:val="22"/>
          <w:lang w:val="pt-PT"/>
        </w:rPr>
        <w:t xml:space="preserve"> em BT,</w:t>
      </w:r>
      <w:r w:rsidR="00D66749" w:rsidRPr="00340E25">
        <w:rPr>
          <w:rFonts w:eastAsia="Arial"/>
          <w:sz w:val="22"/>
          <w:szCs w:val="22"/>
          <w:lang w:val="pt-PT"/>
        </w:rPr>
        <w:t xml:space="preserve"> oferta de entidades inspectoras</w:t>
      </w:r>
      <w:r w:rsidR="0087419D" w:rsidRPr="00340E25">
        <w:rPr>
          <w:rFonts w:eastAsia="Arial"/>
          <w:sz w:val="22"/>
          <w:szCs w:val="22"/>
          <w:lang w:val="pt-PT"/>
        </w:rPr>
        <w:t xml:space="preserve"> devidamente acreditadas</w:t>
      </w:r>
      <w:r w:rsidR="00D66749" w:rsidRPr="00340E25">
        <w:rPr>
          <w:rFonts w:eastAsia="Arial"/>
          <w:sz w:val="22"/>
          <w:szCs w:val="22"/>
          <w:lang w:val="pt-PT"/>
        </w:rPr>
        <w:t xml:space="preserve"> para certificação de instalações eléctricas, o </w:t>
      </w:r>
      <w:r w:rsidR="00565C78" w:rsidRPr="00340E25">
        <w:rPr>
          <w:rFonts w:eastAsia="Arial"/>
          <w:sz w:val="22"/>
          <w:szCs w:val="22"/>
          <w:lang w:val="pt-PT"/>
        </w:rPr>
        <w:t xml:space="preserve">cliente poderá </w:t>
      </w:r>
      <w:r w:rsidR="0087419D" w:rsidRPr="00340E25">
        <w:rPr>
          <w:rFonts w:eastAsia="Arial"/>
          <w:sz w:val="22"/>
          <w:szCs w:val="22"/>
          <w:lang w:val="pt-PT"/>
        </w:rPr>
        <w:t>requerer</w:t>
      </w:r>
      <w:r w:rsidR="00565C78" w:rsidRPr="00340E25">
        <w:rPr>
          <w:rFonts w:eastAsia="Arial"/>
          <w:sz w:val="22"/>
          <w:szCs w:val="22"/>
          <w:lang w:val="pt-PT"/>
        </w:rPr>
        <w:t xml:space="preserve"> ao </w:t>
      </w:r>
      <w:r w:rsidR="00D66749" w:rsidRPr="00340E25">
        <w:rPr>
          <w:rFonts w:eastAsia="Arial"/>
          <w:sz w:val="22"/>
          <w:szCs w:val="22"/>
          <w:lang w:val="pt-PT"/>
        </w:rPr>
        <w:t xml:space="preserve">distribuidor </w:t>
      </w:r>
      <w:r w:rsidR="00565C78" w:rsidRPr="00340E25">
        <w:rPr>
          <w:rFonts w:eastAsia="Arial"/>
          <w:sz w:val="22"/>
          <w:szCs w:val="22"/>
          <w:lang w:val="pt-PT"/>
        </w:rPr>
        <w:t>a</w:t>
      </w:r>
      <w:r w:rsidR="00D66749" w:rsidRPr="00340E25">
        <w:rPr>
          <w:rFonts w:eastAsia="Arial"/>
          <w:sz w:val="22"/>
          <w:szCs w:val="22"/>
          <w:lang w:val="pt-PT"/>
        </w:rPr>
        <w:t xml:space="preserve"> </w:t>
      </w:r>
      <w:r w:rsidR="00565C78" w:rsidRPr="00340E25">
        <w:rPr>
          <w:rFonts w:eastAsia="Arial"/>
          <w:sz w:val="22"/>
          <w:szCs w:val="22"/>
          <w:lang w:val="pt-PT"/>
        </w:rPr>
        <w:t xml:space="preserve">inspecção e emissão de certificado de inspecção provisório </w:t>
      </w:r>
      <w:r w:rsidR="00D66749" w:rsidRPr="00340E25">
        <w:rPr>
          <w:rFonts w:eastAsia="Arial"/>
          <w:sz w:val="22"/>
          <w:szCs w:val="22"/>
          <w:lang w:val="pt-PT"/>
        </w:rPr>
        <w:t>da instalação de utilização</w:t>
      </w:r>
      <w:r w:rsidR="0087419D" w:rsidRPr="00340E25">
        <w:rPr>
          <w:rFonts w:eastAsia="Arial"/>
          <w:sz w:val="22"/>
          <w:szCs w:val="22"/>
          <w:lang w:val="pt-PT"/>
        </w:rPr>
        <w:t>.</w:t>
      </w:r>
    </w:p>
    <w:p w14:paraId="45DD9A70" w14:textId="77777777" w:rsidR="00123A03" w:rsidRPr="00123A03" w:rsidRDefault="00123A03" w:rsidP="00123A03">
      <w:pPr>
        <w:spacing w:line="276" w:lineRule="auto"/>
        <w:rPr>
          <w:rFonts w:eastAsia="Arial"/>
          <w:sz w:val="22"/>
          <w:szCs w:val="22"/>
          <w:lang w:val="pt-PT"/>
        </w:rPr>
      </w:pPr>
      <w:bookmarkStart w:id="0" w:name="_GoBack"/>
      <w:bookmarkEnd w:id="0"/>
    </w:p>
    <w:p w14:paraId="06842C51" w14:textId="10490DC1" w:rsidR="0087419D" w:rsidRPr="00340E25" w:rsidRDefault="0087419D" w:rsidP="00D66749">
      <w:pPr>
        <w:pStyle w:val="PargrafodaLista"/>
        <w:numPr>
          <w:ilvl w:val="0"/>
          <w:numId w:val="49"/>
        </w:numPr>
        <w:spacing w:line="276" w:lineRule="auto"/>
        <w:rPr>
          <w:rFonts w:eastAsia="Arial"/>
          <w:sz w:val="22"/>
          <w:szCs w:val="22"/>
          <w:lang w:val="pt-PT"/>
        </w:rPr>
      </w:pPr>
      <w:r w:rsidRPr="00340E25">
        <w:rPr>
          <w:rFonts w:eastAsia="Arial"/>
          <w:sz w:val="22"/>
          <w:szCs w:val="22"/>
          <w:lang w:val="pt-PT"/>
        </w:rPr>
        <w:t>O requerimento previsto no número anterior deve ser acompanhado do termo de responsabilidade e ficha electrotécnica devidamente assinados pelo técnico responsável pela execução da instalação eléctrica, bem como por comprovativo de pagamento do preço aplicável segundo tabela de preços aprovada pela entidade reguladora.</w:t>
      </w:r>
    </w:p>
    <w:p w14:paraId="1F82430A" w14:textId="77777777" w:rsidR="007934D0" w:rsidRPr="00340E25" w:rsidRDefault="0087419D" w:rsidP="00D66749">
      <w:pPr>
        <w:pStyle w:val="PargrafodaLista"/>
        <w:numPr>
          <w:ilvl w:val="0"/>
          <w:numId w:val="49"/>
        </w:numPr>
        <w:spacing w:line="276" w:lineRule="auto"/>
        <w:rPr>
          <w:rFonts w:eastAsia="Arial"/>
          <w:sz w:val="22"/>
          <w:szCs w:val="22"/>
          <w:lang w:val="pt-PT"/>
        </w:rPr>
      </w:pPr>
      <w:r w:rsidRPr="00340E25">
        <w:rPr>
          <w:rFonts w:eastAsia="Arial"/>
          <w:sz w:val="22"/>
          <w:szCs w:val="22"/>
          <w:lang w:val="pt-PT"/>
        </w:rPr>
        <w:t xml:space="preserve">A visita de inspecção e emissão do certificado de inspecção deverá ocorrer no prazo de 30 dias do requerimento devidamente </w:t>
      </w:r>
      <w:proofErr w:type="spellStart"/>
      <w:r w:rsidRPr="00340E25">
        <w:rPr>
          <w:rFonts w:eastAsia="Arial"/>
          <w:sz w:val="22"/>
          <w:szCs w:val="22"/>
          <w:lang w:val="pt-PT"/>
        </w:rPr>
        <w:t>instruido</w:t>
      </w:r>
      <w:proofErr w:type="spellEnd"/>
      <w:r w:rsidRPr="00340E25">
        <w:rPr>
          <w:rFonts w:eastAsia="Arial"/>
          <w:sz w:val="22"/>
          <w:szCs w:val="22"/>
          <w:lang w:val="pt-PT"/>
        </w:rPr>
        <w:t>,</w:t>
      </w:r>
      <w:r w:rsidR="007934D0" w:rsidRPr="00340E25">
        <w:rPr>
          <w:rFonts w:eastAsia="Arial"/>
          <w:sz w:val="22"/>
          <w:szCs w:val="22"/>
          <w:lang w:val="pt-PT"/>
        </w:rPr>
        <w:t xml:space="preserve"> prazo findo o qual se considerará a </w:t>
      </w:r>
      <w:proofErr w:type="gramStart"/>
      <w:r w:rsidR="007934D0" w:rsidRPr="00340E25">
        <w:rPr>
          <w:rFonts w:eastAsia="Arial"/>
          <w:sz w:val="22"/>
          <w:szCs w:val="22"/>
          <w:lang w:val="pt-PT"/>
        </w:rPr>
        <w:t>inspecção  tacitamente</w:t>
      </w:r>
      <w:proofErr w:type="gramEnd"/>
      <w:r w:rsidR="007934D0" w:rsidRPr="00340E25">
        <w:rPr>
          <w:rFonts w:eastAsia="Arial"/>
          <w:sz w:val="22"/>
          <w:szCs w:val="22"/>
          <w:lang w:val="pt-PT"/>
        </w:rPr>
        <w:t xml:space="preserve"> aprovada.</w:t>
      </w:r>
    </w:p>
    <w:p w14:paraId="453BA0A0" w14:textId="1CE2834E" w:rsidR="007934D0" w:rsidRPr="00340E25" w:rsidRDefault="007934D0" w:rsidP="00D66749">
      <w:pPr>
        <w:pStyle w:val="PargrafodaLista"/>
        <w:numPr>
          <w:ilvl w:val="0"/>
          <w:numId w:val="49"/>
        </w:numPr>
        <w:spacing w:line="276" w:lineRule="auto"/>
        <w:rPr>
          <w:rFonts w:eastAsia="Arial"/>
          <w:sz w:val="22"/>
          <w:szCs w:val="22"/>
          <w:lang w:val="pt-PT"/>
        </w:rPr>
      </w:pPr>
      <w:r w:rsidRPr="00340E25">
        <w:rPr>
          <w:rFonts w:eastAsia="Arial"/>
          <w:sz w:val="22"/>
          <w:szCs w:val="22"/>
          <w:lang w:val="pt-PT"/>
        </w:rPr>
        <w:t xml:space="preserve">O prazo previsto no número anterior suspende-se sempre que a visita de inspecção não se realize por responsabilidade ou indisponibilidade do requerente. </w:t>
      </w:r>
    </w:p>
    <w:p w14:paraId="772ACB12" w14:textId="232AC0AD" w:rsidR="00565C78" w:rsidRPr="00340E25" w:rsidRDefault="00565C78" w:rsidP="00D66749">
      <w:pPr>
        <w:pStyle w:val="PargrafodaLista"/>
        <w:numPr>
          <w:ilvl w:val="0"/>
          <w:numId w:val="49"/>
        </w:numPr>
        <w:spacing w:line="276" w:lineRule="auto"/>
        <w:rPr>
          <w:rFonts w:eastAsia="Arial"/>
          <w:sz w:val="22"/>
          <w:szCs w:val="22"/>
          <w:lang w:val="pt-PT"/>
        </w:rPr>
      </w:pPr>
      <w:r w:rsidRPr="00340E25">
        <w:rPr>
          <w:rFonts w:eastAsia="Arial"/>
          <w:sz w:val="22"/>
          <w:szCs w:val="22"/>
          <w:lang w:val="pt-PT"/>
        </w:rPr>
        <w:t>O distribuidor deve enviar cópia de todos os certificados de inspecção provisórios emitidos</w:t>
      </w:r>
      <w:r w:rsidR="00E64B44" w:rsidRPr="00340E25">
        <w:rPr>
          <w:rFonts w:eastAsia="Arial"/>
          <w:sz w:val="22"/>
          <w:szCs w:val="22"/>
          <w:lang w:val="pt-PT"/>
        </w:rPr>
        <w:t xml:space="preserve"> ou tacitamente aprovados</w:t>
      </w:r>
      <w:r w:rsidRPr="00340E25">
        <w:rPr>
          <w:rFonts w:eastAsia="Arial"/>
          <w:sz w:val="22"/>
          <w:szCs w:val="22"/>
          <w:lang w:val="pt-PT"/>
        </w:rPr>
        <w:t xml:space="preserve"> à entidade licenciadora. </w:t>
      </w:r>
    </w:p>
    <w:p w14:paraId="49B121D0" w14:textId="19126E87" w:rsidR="00C1395C" w:rsidRPr="00340E25" w:rsidRDefault="00565C78" w:rsidP="00340E25">
      <w:pPr>
        <w:pStyle w:val="PargrafodaLista"/>
        <w:numPr>
          <w:ilvl w:val="0"/>
          <w:numId w:val="49"/>
        </w:numPr>
        <w:spacing w:line="276" w:lineRule="auto"/>
        <w:rPr>
          <w:rFonts w:eastAsia="Arial"/>
          <w:sz w:val="22"/>
          <w:szCs w:val="22"/>
          <w:lang w:val="pt-PT"/>
        </w:rPr>
      </w:pPr>
      <w:r w:rsidRPr="00340E25">
        <w:rPr>
          <w:rFonts w:eastAsia="Arial"/>
          <w:sz w:val="22"/>
          <w:szCs w:val="22"/>
          <w:lang w:val="pt-PT"/>
        </w:rPr>
        <w:t>O certificado de inspecção provisório da instalação eléctrica previsto nos números anteriores não transfere para o distribuidor qualquer tipo de responsabilidade, incluindo a que seja atribuível aos Técnicos Responsáveis, nem dispensa o seu proprietário, utilizador ou beneficiário do cumprimento das disposições regulamentares de segurança no que respeita à exploração da instalação.</w:t>
      </w:r>
    </w:p>
    <w:p w14:paraId="7907FC64" w14:textId="77777777" w:rsidR="00C1395C" w:rsidRDefault="00C1395C" w:rsidP="00607EFD">
      <w:pPr>
        <w:spacing w:line="276" w:lineRule="auto"/>
        <w:rPr>
          <w:rFonts w:eastAsia="Arial"/>
          <w:sz w:val="22"/>
          <w:szCs w:val="22"/>
          <w:lang w:val="pt-PT"/>
        </w:rPr>
      </w:pPr>
    </w:p>
    <w:p w14:paraId="7A32B552" w14:textId="77777777" w:rsidR="00C76BE2" w:rsidRDefault="00C76BE2" w:rsidP="00607EFD">
      <w:pPr>
        <w:spacing w:line="276" w:lineRule="auto"/>
        <w:rPr>
          <w:rFonts w:eastAsia="Arial"/>
          <w:sz w:val="22"/>
          <w:szCs w:val="22"/>
          <w:lang w:val="pt-PT"/>
        </w:rPr>
      </w:pPr>
    </w:p>
    <w:p w14:paraId="066307D9" w14:textId="4C4574C5" w:rsidR="00C76BE2" w:rsidRPr="00332D94" w:rsidRDefault="00C76BE2" w:rsidP="00C76BE2">
      <w:pPr>
        <w:spacing w:line="276" w:lineRule="auto"/>
        <w:ind w:left="142" w:right="-29"/>
        <w:jc w:val="center"/>
        <w:rPr>
          <w:rFonts w:eastAsia="Arial"/>
          <w:b/>
          <w:bCs/>
          <w:sz w:val="22"/>
          <w:szCs w:val="22"/>
          <w:lang w:val="pt-PT"/>
        </w:rPr>
      </w:pPr>
      <w:r w:rsidRPr="00332D94">
        <w:rPr>
          <w:rFonts w:eastAsia="Arial"/>
          <w:b/>
          <w:bCs/>
          <w:sz w:val="22"/>
          <w:szCs w:val="22"/>
          <w:lang w:val="pt-PT"/>
        </w:rPr>
        <w:t>Artigo 10</w:t>
      </w:r>
      <w:r>
        <w:rPr>
          <w:rFonts w:eastAsia="Arial"/>
          <w:b/>
          <w:bCs/>
          <w:sz w:val="22"/>
          <w:szCs w:val="22"/>
          <w:lang w:val="pt-PT"/>
        </w:rPr>
        <w:t>4</w:t>
      </w:r>
      <w:r w:rsidRPr="00332D94">
        <w:rPr>
          <w:rFonts w:eastAsia="Arial"/>
          <w:b/>
          <w:bCs/>
          <w:sz w:val="22"/>
          <w:szCs w:val="22"/>
          <w:lang w:val="pt-PT"/>
        </w:rPr>
        <w:t>.º</w:t>
      </w:r>
    </w:p>
    <w:p w14:paraId="2030C974" w14:textId="780A4E9F" w:rsidR="00C76BE2" w:rsidRPr="00332D94" w:rsidRDefault="00C76BE2" w:rsidP="00C76BE2">
      <w:pPr>
        <w:spacing w:line="276" w:lineRule="auto"/>
        <w:ind w:left="851" w:right="1389"/>
        <w:jc w:val="center"/>
        <w:rPr>
          <w:rFonts w:eastAsia="Arial"/>
          <w:b/>
          <w:bCs/>
          <w:sz w:val="22"/>
          <w:szCs w:val="22"/>
          <w:lang w:val="pt-PT"/>
        </w:rPr>
      </w:pPr>
      <w:r w:rsidRPr="00332D94">
        <w:rPr>
          <w:rFonts w:eastAsia="Arial"/>
          <w:b/>
          <w:bCs/>
          <w:sz w:val="22"/>
          <w:szCs w:val="22"/>
          <w:lang w:val="pt-PT"/>
        </w:rPr>
        <w:t>(</w:t>
      </w:r>
      <w:r w:rsidR="000F406F">
        <w:rPr>
          <w:rFonts w:eastAsia="Arial"/>
          <w:b/>
          <w:bCs/>
          <w:sz w:val="22"/>
          <w:szCs w:val="22"/>
          <w:lang w:val="pt-PT"/>
        </w:rPr>
        <w:t>Norma revogatória</w:t>
      </w:r>
      <w:r w:rsidRPr="00332D94">
        <w:rPr>
          <w:rFonts w:eastAsia="Arial"/>
          <w:b/>
          <w:bCs/>
          <w:sz w:val="22"/>
          <w:szCs w:val="22"/>
          <w:lang w:val="pt-PT"/>
        </w:rPr>
        <w:t>)</w:t>
      </w:r>
    </w:p>
    <w:p w14:paraId="348393E8" w14:textId="695EF52E" w:rsidR="00C76BE2" w:rsidRDefault="000F406F" w:rsidP="00C76BE2">
      <w:pPr>
        <w:spacing w:line="276" w:lineRule="auto"/>
        <w:rPr>
          <w:rFonts w:eastAsia="Arial"/>
          <w:sz w:val="22"/>
          <w:szCs w:val="22"/>
          <w:lang w:val="pt-PT"/>
        </w:rPr>
      </w:pPr>
      <w:r>
        <w:rPr>
          <w:rFonts w:eastAsia="Arial"/>
          <w:sz w:val="22"/>
          <w:szCs w:val="22"/>
          <w:lang w:val="pt-PT"/>
        </w:rPr>
        <w:t xml:space="preserve">É revogado </w:t>
      </w:r>
      <w:proofErr w:type="gramStart"/>
      <w:r>
        <w:rPr>
          <w:rFonts w:eastAsia="Arial"/>
          <w:sz w:val="22"/>
          <w:szCs w:val="22"/>
          <w:lang w:val="pt-PT"/>
        </w:rPr>
        <w:t>o  Decreto</w:t>
      </w:r>
      <w:proofErr w:type="gramEnd"/>
      <w:r>
        <w:rPr>
          <w:rFonts w:eastAsia="Arial"/>
          <w:sz w:val="22"/>
          <w:szCs w:val="22"/>
          <w:lang w:val="pt-PT"/>
        </w:rPr>
        <w:t xml:space="preserve"> 27/01 de 18 de Maio.</w:t>
      </w:r>
    </w:p>
    <w:p w14:paraId="7AF0DECB" w14:textId="059FFFF8" w:rsidR="000F406F" w:rsidRDefault="000F406F" w:rsidP="00C76BE2">
      <w:pPr>
        <w:spacing w:line="276" w:lineRule="auto"/>
        <w:rPr>
          <w:rFonts w:eastAsia="Arial"/>
          <w:sz w:val="22"/>
          <w:szCs w:val="22"/>
          <w:lang w:val="pt-PT"/>
        </w:rPr>
      </w:pPr>
    </w:p>
    <w:p w14:paraId="2F0FA5C8" w14:textId="233B56E4" w:rsidR="000F406F" w:rsidRPr="00332D94" w:rsidRDefault="000F406F" w:rsidP="000F406F">
      <w:pPr>
        <w:spacing w:line="276" w:lineRule="auto"/>
        <w:ind w:left="142" w:right="-29"/>
        <w:jc w:val="center"/>
        <w:rPr>
          <w:rFonts w:eastAsia="Arial"/>
          <w:b/>
          <w:bCs/>
          <w:sz w:val="22"/>
          <w:szCs w:val="22"/>
          <w:lang w:val="pt-PT"/>
        </w:rPr>
      </w:pPr>
      <w:r w:rsidRPr="00332D94">
        <w:rPr>
          <w:rFonts w:eastAsia="Arial"/>
          <w:b/>
          <w:bCs/>
          <w:sz w:val="22"/>
          <w:szCs w:val="22"/>
          <w:lang w:val="pt-PT"/>
        </w:rPr>
        <w:t>Artigo 10</w:t>
      </w:r>
      <w:r>
        <w:rPr>
          <w:rFonts w:eastAsia="Arial"/>
          <w:b/>
          <w:bCs/>
          <w:sz w:val="22"/>
          <w:szCs w:val="22"/>
          <w:lang w:val="pt-PT"/>
        </w:rPr>
        <w:t>5</w:t>
      </w:r>
      <w:r w:rsidRPr="00332D94">
        <w:rPr>
          <w:rFonts w:eastAsia="Arial"/>
          <w:b/>
          <w:bCs/>
          <w:sz w:val="22"/>
          <w:szCs w:val="22"/>
          <w:lang w:val="pt-PT"/>
        </w:rPr>
        <w:t>.º</w:t>
      </w:r>
    </w:p>
    <w:p w14:paraId="0657A694" w14:textId="076AAC85" w:rsidR="000F406F" w:rsidRPr="00332D94" w:rsidRDefault="000F406F" w:rsidP="000F406F">
      <w:pPr>
        <w:spacing w:line="276" w:lineRule="auto"/>
        <w:ind w:left="851" w:right="1389"/>
        <w:jc w:val="center"/>
        <w:rPr>
          <w:rFonts w:eastAsia="Arial"/>
          <w:b/>
          <w:bCs/>
          <w:sz w:val="22"/>
          <w:szCs w:val="22"/>
          <w:lang w:val="pt-PT"/>
        </w:rPr>
      </w:pPr>
      <w:r w:rsidRPr="00332D94">
        <w:rPr>
          <w:rFonts w:eastAsia="Arial"/>
          <w:b/>
          <w:bCs/>
          <w:sz w:val="22"/>
          <w:szCs w:val="22"/>
          <w:lang w:val="pt-PT"/>
        </w:rPr>
        <w:t>(</w:t>
      </w:r>
      <w:r>
        <w:rPr>
          <w:rFonts w:eastAsia="Arial"/>
          <w:b/>
          <w:bCs/>
          <w:sz w:val="22"/>
          <w:szCs w:val="22"/>
          <w:lang w:val="pt-PT"/>
        </w:rPr>
        <w:t>Entrada em vigor</w:t>
      </w:r>
      <w:r w:rsidRPr="00332D94">
        <w:rPr>
          <w:rFonts w:eastAsia="Arial"/>
          <w:b/>
          <w:bCs/>
          <w:sz w:val="22"/>
          <w:szCs w:val="22"/>
          <w:lang w:val="pt-PT"/>
        </w:rPr>
        <w:t>)</w:t>
      </w:r>
    </w:p>
    <w:p w14:paraId="6B9E22BA" w14:textId="1F735D49" w:rsidR="000F406F" w:rsidRDefault="000F406F" w:rsidP="000F406F">
      <w:pPr>
        <w:spacing w:line="276" w:lineRule="auto"/>
        <w:rPr>
          <w:rFonts w:eastAsia="Arial"/>
          <w:sz w:val="22"/>
          <w:szCs w:val="22"/>
          <w:lang w:val="pt-PT"/>
        </w:rPr>
      </w:pPr>
      <w:r>
        <w:rPr>
          <w:rFonts w:eastAsia="Arial"/>
          <w:sz w:val="22"/>
          <w:szCs w:val="22"/>
          <w:lang w:val="pt-PT"/>
        </w:rPr>
        <w:t>O presente Decreto Presidencial entra em vigor no prazo de 3 meses após a sua publicação.</w:t>
      </w:r>
    </w:p>
    <w:p w14:paraId="662B880F" w14:textId="77777777" w:rsidR="000F406F" w:rsidRDefault="000F406F" w:rsidP="00C76BE2">
      <w:pPr>
        <w:spacing w:line="276" w:lineRule="auto"/>
        <w:rPr>
          <w:rFonts w:eastAsia="Arial"/>
          <w:sz w:val="22"/>
          <w:szCs w:val="22"/>
          <w:lang w:val="pt-PT"/>
        </w:rPr>
      </w:pPr>
    </w:p>
    <w:p w14:paraId="17FACFB2" w14:textId="77777777" w:rsidR="000F406F" w:rsidRDefault="000F406F" w:rsidP="00C76BE2">
      <w:pPr>
        <w:spacing w:line="276" w:lineRule="auto"/>
        <w:rPr>
          <w:rFonts w:eastAsia="Arial"/>
          <w:sz w:val="22"/>
          <w:szCs w:val="22"/>
          <w:lang w:val="pt-PT"/>
        </w:rPr>
      </w:pPr>
    </w:p>
    <w:p w14:paraId="42DDC10A" w14:textId="77777777" w:rsidR="000F406F" w:rsidRDefault="000F406F" w:rsidP="00C76BE2">
      <w:pPr>
        <w:spacing w:line="276" w:lineRule="auto"/>
        <w:rPr>
          <w:rFonts w:eastAsia="Arial"/>
          <w:sz w:val="22"/>
          <w:szCs w:val="22"/>
          <w:lang w:val="pt-PT"/>
        </w:rPr>
      </w:pPr>
    </w:p>
    <w:p w14:paraId="2B6B0CAB" w14:textId="0BFEA3C7" w:rsidR="000F406F" w:rsidRPr="00340E25" w:rsidRDefault="000F406F" w:rsidP="00C76BE2">
      <w:pPr>
        <w:spacing w:line="276" w:lineRule="auto"/>
        <w:rPr>
          <w:rFonts w:eastAsia="Arial"/>
          <w:sz w:val="22"/>
          <w:szCs w:val="22"/>
          <w:lang w:val="pt-PT"/>
        </w:rPr>
        <w:sectPr w:rsidR="000F406F" w:rsidRPr="00340E25">
          <w:pgSz w:w="11920" w:h="16840"/>
          <w:pgMar w:top="1860" w:right="1580" w:bottom="280" w:left="1580" w:header="706" w:footer="0" w:gutter="0"/>
          <w:cols w:space="720"/>
        </w:sectPr>
      </w:pPr>
    </w:p>
    <w:p w14:paraId="551BF757" w14:textId="77777777" w:rsidR="00C1395C" w:rsidRPr="00340E25" w:rsidRDefault="00C1395C" w:rsidP="00607EFD">
      <w:pPr>
        <w:spacing w:before="29" w:line="276" w:lineRule="auto"/>
        <w:ind w:left="3907" w:right="3912"/>
        <w:jc w:val="center"/>
        <w:rPr>
          <w:rFonts w:eastAsia="Arial"/>
          <w:b/>
          <w:bCs/>
          <w:sz w:val="22"/>
          <w:szCs w:val="22"/>
          <w:lang w:val="pt-PT"/>
        </w:rPr>
      </w:pPr>
      <w:r w:rsidRPr="00340E25">
        <w:rPr>
          <w:rFonts w:eastAsia="Arial"/>
          <w:b/>
          <w:bCs/>
          <w:sz w:val="22"/>
          <w:szCs w:val="22"/>
          <w:lang w:val="pt-PT"/>
        </w:rPr>
        <w:t>ANEXO</w:t>
      </w:r>
    </w:p>
    <w:p w14:paraId="4D58B352" w14:textId="77777777" w:rsidR="00C1395C" w:rsidRPr="00340E25" w:rsidRDefault="00C1395C" w:rsidP="00607EFD">
      <w:pPr>
        <w:spacing w:line="276" w:lineRule="auto"/>
        <w:rPr>
          <w:b/>
          <w:bCs/>
          <w:sz w:val="22"/>
          <w:szCs w:val="22"/>
          <w:lang w:val="pt-PT"/>
        </w:rPr>
      </w:pPr>
    </w:p>
    <w:p w14:paraId="5EE42981" w14:textId="77777777" w:rsidR="00C1395C" w:rsidRPr="00340E25" w:rsidRDefault="00C1395C" w:rsidP="00607EFD">
      <w:pPr>
        <w:spacing w:line="276" w:lineRule="auto"/>
        <w:ind w:left="3724" w:right="3740"/>
        <w:jc w:val="center"/>
        <w:rPr>
          <w:rFonts w:eastAsia="Arial"/>
          <w:b/>
          <w:bCs/>
          <w:sz w:val="22"/>
          <w:szCs w:val="22"/>
          <w:lang w:val="pt-PT"/>
        </w:rPr>
      </w:pPr>
      <w:r w:rsidRPr="00340E25">
        <w:rPr>
          <w:rFonts w:eastAsia="Arial"/>
          <w:b/>
          <w:bCs/>
          <w:sz w:val="22"/>
          <w:szCs w:val="22"/>
          <w:lang w:val="pt-PT"/>
        </w:rPr>
        <w:t>Definições</w:t>
      </w:r>
    </w:p>
    <w:p w14:paraId="72191619" w14:textId="77777777" w:rsidR="00C1395C" w:rsidRPr="00340E25" w:rsidRDefault="00C1395C" w:rsidP="00607EFD">
      <w:pPr>
        <w:spacing w:before="16" w:line="276" w:lineRule="auto"/>
        <w:rPr>
          <w:rFonts w:eastAsia="Times New Roman"/>
          <w:sz w:val="22"/>
          <w:szCs w:val="22"/>
          <w:lang w:val="pt-PT"/>
        </w:rPr>
      </w:pPr>
    </w:p>
    <w:p w14:paraId="4771ADED" w14:textId="77777777" w:rsidR="00C1395C" w:rsidRPr="00340E25" w:rsidRDefault="00C1395C" w:rsidP="00607EFD">
      <w:pPr>
        <w:spacing w:line="276" w:lineRule="auto"/>
        <w:ind w:left="119" w:right="1600"/>
        <w:jc w:val="both"/>
        <w:rPr>
          <w:rFonts w:eastAsia="Arial"/>
          <w:sz w:val="22"/>
          <w:szCs w:val="22"/>
          <w:lang w:val="pt-PT"/>
        </w:rPr>
      </w:pPr>
      <w:r w:rsidRPr="00340E25">
        <w:rPr>
          <w:rFonts w:eastAsia="Arial"/>
          <w:b/>
          <w:bCs/>
          <w:sz w:val="22"/>
          <w:szCs w:val="22"/>
          <w:lang w:val="pt-PT"/>
        </w:rPr>
        <w:t>Alta tensão</w:t>
      </w:r>
      <w:r w:rsidRPr="00340E25">
        <w:rPr>
          <w:rFonts w:eastAsia="Arial"/>
          <w:sz w:val="22"/>
          <w:szCs w:val="22"/>
          <w:lang w:val="pt-PT"/>
        </w:rPr>
        <w:t>: Tensão superior a 35 KV e igual ou inferior a 60 KV.</w:t>
      </w:r>
    </w:p>
    <w:p w14:paraId="6F2A25DA" w14:textId="77777777" w:rsidR="00C1395C" w:rsidRPr="00340E25" w:rsidRDefault="00C1395C" w:rsidP="00607EFD">
      <w:pPr>
        <w:spacing w:before="16" w:line="276" w:lineRule="auto"/>
        <w:rPr>
          <w:rFonts w:eastAsia="Times New Roman"/>
          <w:b/>
          <w:bCs/>
          <w:sz w:val="22"/>
          <w:szCs w:val="22"/>
          <w:lang w:val="pt-PT"/>
        </w:rPr>
      </w:pPr>
    </w:p>
    <w:p w14:paraId="3EFB0459" w14:textId="77777777" w:rsidR="00C1395C" w:rsidRPr="00340E25" w:rsidRDefault="00C1395C" w:rsidP="00607EFD">
      <w:pPr>
        <w:spacing w:line="276" w:lineRule="auto"/>
        <w:ind w:left="119" w:right="76"/>
        <w:jc w:val="both"/>
        <w:rPr>
          <w:rFonts w:eastAsia="Arial"/>
          <w:sz w:val="22"/>
          <w:szCs w:val="22"/>
          <w:lang w:val="pt-PT"/>
        </w:rPr>
      </w:pPr>
      <w:proofErr w:type="gramStart"/>
      <w:r w:rsidRPr="00340E25">
        <w:rPr>
          <w:rFonts w:eastAsia="Arial"/>
          <w:b/>
          <w:bCs/>
          <w:sz w:val="22"/>
          <w:szCs w:val="22"/>
          <w:lang w:val="pt-PT"/>
        </w:rPr>
        <w:t>Aparelho   de</w:t>
      </w:r>
      <w:proofErr w:type="gramEnd"/>
      <w:r w:rsidRPr="00340E25">
        <w:rPr>
          <w:rFonts w:eastAsia="Arial"/>
          <w:b/>
          <w:bCs/>
          <w:sz w:val="22"/>
          <w:szCs w:val="22"/>
          <w:lang w:val="pt-PT"/>
        </w:rPr>
        <w:t xml:space="preserve">   corte</w:t>
      </w:r>
      <w:proofErr w:type="gramStart"/>
      <w:r w:rsidRPr="00340E25">
        <w:rPr>
          <w:rFonts w:eastAsia="Arial"/>
          <w:sz w:val="22"/>
          <w:szCs w:val="22"/>
          <w:lang w:val="pt-PT"/>
        </w:rPr>
        <w:t>:   Dispositivo</w:t>
      </w:r>
      <w:proofErr w:type="gramEnd"/>
      <w:r w:rsidRPr="00340E25">
        <w:rPr>
          <w:rFonts w:eastAsia="Arial"/>
          <w:sz w:val="22"/>
          <w:szCs w:val="22"/>
          <w:lang w:val="pt-PT"/>
        </w:rPr>
        <w:t xml:space="preserve">  destinado  a  ligar,   desligar  ou  isolar   um aparelho ou uma instalação de utilização.</w:t>
      </w:r>
    </w:p>
    <w:p w14:paraId="3EE29064" w14:textId="77777777" w:rsidR="00C1395C" w:rsidRPr="00340E25" w:rsidRDefault="00C1395C" w:rsidP="00607EFD">
      <w:pPr>
        <w:spacing w:before="9" w:line="276" w:lineRule="auto"/>
        <w:rPr>
          <w:rFonts w:eastAsia="Times New Roman"/>
          <w:sz w:val="22"/>
          <w:szCs w:val="22"/>
          <w:lang w:val="pt-PT"/>
        </w:rPr>
      </w:pPr>
    </w:p>
    <w:p w14:paraId="14CA1FCD"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b/>
          <w:bCs/>
          <w:sz w:val="22"/>
          <w:szCs w:val="22"/>
          <w:lang w:val="pt-PT"/>
        </w:rPr>
        <w:t>Aparelho  de</w:t>
      </w:r>
      <w:proofErr w:type="gramEnd"/>
      <w:r w:rsidRPr="00340E25">
        <w:rPr>
          <w:rFonts w:eastAsia="Arial"/>
          <w:b/>
          <w:bCs/>
          <w:sz w:val="22"/>
          <w:szCs w:val="22"/>
          <w:lang w:val="pt-PT"/>
        </w:rPr>
        <w:t xml:space="preserve">  corte  de  entrada</w:t>
      </w:r>
      <w:proofErr w:type="gramStart"/>
      <w:r w:rsidRPr="00340E25">
        <w:rPr>
          <w:rFonts w:eastAsia="Arial"/>
          <w:sz w:val="22"/>
          <w:szCs w:val="22"/>
          <w:lang w:val="pt-PT"/>
        </w:rPr>
        <w:t>:  Dispositivo</w:t>
      </w:r>
      <w:proofErr w:type="gramEnd"/>
      <w:r w:rsidRPr="00340E25">
        <w:rPr>
          <w:rFonts w:eastAsia="Arial"/>
          <w:sz w:val="22"/>
          <w:szCs w:val="22"/>
          <w:lang w:val="pt-PT"/>
        </w:rPr>
        <w:t xml:space="preserve">  de  corte  intercalado  entre  uma entrada e que pode constituir o aparelho de corte geral da respectiva instalação de utilização.</w:t>
      </w:r>
    </w:p>
    <w:p w14:paraId="2932BC4A" w14:textId="77777777" w:rsidR="00C1395C" w:rsidRPr="00340E25" w:rsidRDefault="00C1395C" w:rsidP="00607EFD">
      <w:pPr>
        <w:spacing w:before="9" w:line="276" w:lineRule="auto"/>
        <w:rPr>
          <w:rFonts w:eastAsia="Times New Roman"/>
          <w:sz w:val="22"/>
          <w:szCs w:val="22"/>
          <w:lang w:val="pt-PT"/>
        </w:rPr>
      </w:pPr>
    </w:p>
    <w:p w14:paraId="1A6E1AEF" w14:textId="77777777" w:rsidR="00C1395C" w:rsidRPr="00340E25" w:rsidRDefault="00C1395C" w:rsidP="00607EFD">
      <w:pPr>
        <w:spacing w:line="276" w:lineRule="auto"/>
        <w:ind w:left="119" w:right="74"/>
        <w:jc w:val="both"/>
        <w:rPr>
          <w:rFonts w:eastAsia="Arial"/>
          <w:sz w:val="22"/>
          <w:szCs w:val="22"/>
          <w:lang w:val="pt-PT"/>
        </w:rPr>
      </w:pPr>
      <w:r w:rsidRPr="00340E25">
        <w:rPr>
          <w:rFonts w:eastAsia="Arial"/>
          <w:b/>
          <w:bCs/>
          <w:sz w:val="22"/>
          <w:szCs w:val="22"/>
          <w:lang w:val="pt-PT"/>
        </w:rPr>
        <w:t>Aparelho de protecção</w:t>
      </w:r>
      <w:r w:rsidRPr="00340E25">
        <w:rPr>
          <w:rFonts w:eastAsia="Arial"/>
          <w:sz w:val="22"/>
          <w:szCs w:val="22"/>
          <w:lang w:val="pt-PT"/>
        </w:rPr>
        <w:t xml:space="preserve">: Dispositivo destinado a impedir ou a limitar os efeitos </w:t>
      </w:r>
      <w:proofErr w:type="gramStart"/>
      <w:r w:rsidRPr="00340E25">
        <w:rPr>
          <w:rFonts w:eastAsia="Arial"/>
          <w:sz w:val="22"/>
          <w:szCs w:val="22"/>
          <w:lang w:val="pt-PT"/>
        </w:rPr>
        <w:t>perigosos  ou</w:t>
      </w:r>
      <w:proofErr w:type="gramEnd"/>
      <w:r w:rsidRPr="00340E25">
        <w:rPr>
          <w:rFonts w:eastAsia="Arial"/>
          <w:sz w:val="22"/>
          <w:szCs w:val="22"/>
          <w:lang w:val="pt-PT"/>
        </w:rPr>
        <w:t xml:space="preserve">  prejudiciais  da  energia  eléctrica  a  que  possam  estar  sujeitas pessoas, coisas ou instalações.</w:t>
      </w:r>
    </w:p>
    <w:p w14:paraId="0D0BF135" w14:textId="77777777" w:rsidR="00C1395C" w:rsidRPr="00340E25" w:rsidRDefault="00C1395C" w:rsidP="00607EFD">
      <w:pPr>
        <w:spacing w:before="9" w:line="276" w:lineRule="auto"/>
        <w:rPr>
          <w:rFonts w:eastAsia="Times New Roman"/>
          <w:sz w:val="22"/>
          <w:szCs w:val="22"/>
          <w:lang w:val="pt-PT"/>
        </w:rPr>
      </w:pPr>
    </w:p>
    <w:p w14:paraId="1E314271" w14:textId="77777777" w:rsidR="00C1395C" w:rsidRPr="00340E25" w:rsidRDefault="00C1395C" w:rsidP="00607EFD">
      <w:pPr>
        <w:spacing w:line="276" w:lineRule="auto"/>
        <w:ind w:left="119" w:right="3612"/>
        <w:jc w:val="both"/>
        <w:rPr>
          <w:rFonts w:eastAsia="Arial"/>
          <w:sz w:val="22"/>
          <w:szCs w:val="22"/>
          <w:lang w:val="pt-PT"/>
        </w:rPr>
      </w:pPr>
      <w:r w:rsidRPr="00340E25">
        <w:rPr>
          <w:rFonts w:eastAsia="Arial"/>
          <w:b/>
          <w:bCs/>
          <w:sz w:val="22"/>
          <w:szCs w:val="22"/>
          <w:lang w:val="pt-PT"/>
        </w:rPr>
        <w:t>Baixa Tensão:</w:t>
      </w:r>
      <w:r w:rsidRPr="00340E25">
        <w:rPr>
          <w:rFonts w:eastAsia="Arial"/>
          <w:sz w:val="22"/>
          <w:szCs w:val="22"/>
          <w:lang w:val="pt-PT"/>
        </w:rPr>
        <w:t xml:space="preserve"> Tensão igual ou inferior a 1KV.</w:t>
      </w:r>
    </w:p>
    <w:p w14:paraId="62CEA7C4" w14:textId="77777777" w:rsidR="00C1395C" w:rsidRPr="00340E25" w:rsidRDefault="00C1395C" w:rsidP="00607EFD">
      <w:pPr>
        <w:spacing w:before="16" w:line="276" w:lineRule="auto"/>
        <w:rPr>
          <w:rFonts w:eastAsia="Times New Roman"/>
          <w:b/>
          <w:bCs/>
          <w:sz w:val="22"/>
          <w:szCs w:val="22"/>
          <w:lang w:val="pt-PT"/>
        </w:rPr>
      </w:pPr>
    </w:p>
    <w:p w14:paraId="2D06E551" w14:textId="77777777" w:rsidR="00C1395C" w:rsidRPr="00340E25" w:rsidRDefault="00C1395C" w:rsidP="00607EFD">
      <w:pPr>
        <w:spacing w:line="276" w:lineRule="auto"/>
        <w:ind w:left="119" w:right="79"/>
        <w:jc w:val="both"/>
        <w:rPr>
          <w:rFonts w:eastAsia="Arial"/>
          <w:sz w:val="22"/>
          <w:szCs w:val="22"/>
          <w:lang w:val="pt-PT"/>
        </w:rPr>
      </w:pPr>
      <w:r w:rsidRPr="00340E25">
        <w:rPr>
          <w:rFonts w:eastAsia="Arial"/>
          <w:b/>
          <w:bCs/>
          <w:sz w:val="22"/>
          <w:szCs w:val="22"/>
          <w:lang w:val="pt-PT"/>
        </w:rPr>
        <w:t>Caixa de coluna</w:t>
      </w:r>
      <w:r w:rsidRPr="00340E25">
        <w:rPr>
          <w:rFonts w:eastAsia="Arial"/>
          <w:sz w:val="22"/>
          <w:szCs w:val="22"/>
          <w:lang w:val="pt-PT"/>
        </w:rPr>
        <w:t xml:space="preserve">: Quadro existente numa coluna, </w:t>
      </w:r>
      <w:proofErr w:type="gramStart"/>
      <w:r w:rsidRPr="00340E25">
        <w:rPr>
          <w:rFonts w:eastAsia="Arial"/>
          <w:sz w:val="22"/>
          <w:szCs w:val="22"/>
          <w:lang w:val="pt-PT"/>
        </w:rPr>
        <w:t>principal  ou</w:t>
      </w:r>
      <w:proofErr w:type="gramEnd"/>
      <w:r w:rsidRPr="00340E25">
        <w:rPr>
          <w:rFonts w:eastAsia="Arial"/>
          <w:sz w:val="22"/>
          <w:szCs w:val="22"/>
          <w:lang w:val="pt-PT"/>
        </w:rPr>
        <w:t xml:space="preserve"> derivada, para ligação de entradas ou de colunas derivadas e contendo ou não os respectivos aparelhos de protecção contra sobreintensidades.</w:t>
      </w:r>
    </w:p>
    <w:p w14:paraId="7C982977" w14:textId="77777777" w:rsidR="00C1395C" w:rsidRPr="00340E25" w:rsidRDefault="00C1395C" w:rsidP="00607EFD">
      <w:pPr>
        <w:spacing w:before="16" w:line="276" w:lineRule="auto"/>
        <w:rPr>
          <w:rFonts w:eastAsia="Times New Roman"/>
          <w:sz w:val="22"/>
          <w:szCs w:val="22"/>
          <w:lang w:val="pt-PT"/>
        </w:rPr>
      </w:pPr>
    </w:p>
    <w:p w14:paraId="747BC0A6" w14:textId="77777777" w:rsidR="00C1395C" w:rsidRPr="00340E25" w:rsidRDefault="00C1395C" w:rsidP="00607EFD">
      <w:pPr>
        <w:spacing w:line="276" w:lineRule="auto"/>
        <w:ind w:left="119" w:right="73"/>
        <w:jc w:val="both"/>
        <w:rPr>
          <w:rFonts w:eastAsia="Arial"/>
          <w:sz w:val="22"/>
          <w:szCs w:val="22"/>
          <w:lang w:val="pt-PT"/>
        </w:rPr>
      </w:pPr>
      <w:r w:rsidRPr="00340E25">
        <w:rPr>
          <w:rFonts w:eastAsia="Arial"/>
          <w:b/>
          <w:bCs/>
          <w:sz w:val="22"/>
          <w:szCs w:val="22"/>
          <w:lang w:val="pt-PT"/>
        </w:rPr>
        <w:t>Chegada</w:t>
      </w:r>
      <w:r w:rsidRPr="00340E25">
        <w:rPr>
          <w:rFonts w:eastAsia="Arial"/>
          <w:sz w:val="22"/>
          <w:szCs w:val="22"/>
          <w:lang w:val="pt-PT"/>
        </w:rPr>
        <w:t>: Canalização eléctrica estabelecida, sem atravessar a via pública, ao longo de edifícios, paredes ou muros, que deriva de uma canalização principal, ramal ou troço comum de chegadas a terminar numa portinhola ou quadro de colunas.</w:t>
      </w:r>
    </w:p>
    <w:p w14:paraId="4A9A9B69" w14:textId="77777777" w:rsidR="00C1395C" w:rsidRPr="00340E25" w:rsidRDefault="00C1395C" w:rsidP="00607EFD">
      <w:pPr>
        <w:spacing w:before="9" w:line="276" w:lineRule="auto"/>
        <w:rPr>
          <w:rFonts w:eastAsia="Times New Roman"/>
          <w:sz w:val="22"/>
          <w:szCs w:val="22"/>
          <w:lang w:val="pt-PT"/>
        </w:rPr>
      </w:pPr>
    </w:p>
    <w:p w14:paraId="2848F5C5" w14:textId="77777777" w:rsidR="00C1395C" w:rsidRPr="00340E25" w:rsidRDefault="00C1395C" w:rsidP="00607EFD">
      <w:pPr>
        <w:spacing w:line="276" w:lineRule="auto"/>
        <w:ind w:left="119" w:right="151"/>
        <w:jc w:val="both"/>
        <w:rPr>
          <w:rFonts w:eastAsia="Arial"/>
          <w:sz w:val="22"/>
          <w:szCs w:val="22"/>
          <w:lang w:val="pt-PT"/>
        </w:rPr>
      </w:pPr>
      <w:r w:rsidRPr="00340E25">
        <w:rPr>
          <w:rFonts w:eastAsia="Arial"/>
          <w:b/>
          <w:bCs/>
          <w:sz w:val="22"/>
          <w:szCs w:val="22"/>
          <w:lang w:val="pt-PT"/>
        </w:rPr>
        <w:t>Coluna</w:t>
      </w:r>
      <w:r w:rsidRPr="00340E25">
        <w:rPr>
          <w:rFonts w:eastAsia="Arial"/>
          <w:sz w:val="22"/>
          <w:szCs w:val="22"/>
          <w:lang w:val="pt-PT"/>
        </w:rPr>
        <w:t>: Canalização eléctrica colectiva que tem início num quadro de colunas. Entrada: Canalização eléctrica de baixa tensão compreendida entre:</w:t>
      </w:r>
    </w:p>
    <w:p w14:paraId="12094C41" w14:textId="77777777" w:rsidR="00C1395C" w:rsidRPr="00340E25" w:rsidRDefault="00C1395C" w:rsidP="00607EFD">
      <w:pPr>
        <w:spacing w:before="18" w:line="276" w:lineRule="auto"/>
        <w:ind w:left="839" w:right="84" w:hanging="360"/>
        <w:rPr>
          <w:rFonts w:eastAsia="Arial"/>
          <w:sz w:val="22"/>
          <w:szCs w:val="22"/>
          <w:lang w:val="pt-PT"/>
        </w:rPr>
      </w:pPr>
      <w:proofErr w:type="gramStart"/>
      <w:r w:rsidRPr="00340E25">
        <w:rPr>
          <w:rFonts w:eastAsia="Arial"/>
          <w:sz w:val="22"/>
          <w:szCs w:val="22"/>
          <w:lang w:val="pt-PT"/>
        </w:rPr>
        <w:t>a)  Uma</w:t>
      </w:r>
      <w:proofErr w:type="gramEnd"/>
      <w:r w:rsidRPr="00340E25">
        <w:rPr>
          <w:rFonts w:eastAsia="Arial"/>
          <w:sz w:val="22"/>
          <w:szCs w:val="22"/>
          <w:lang w:val="pt-PT"/>
        </w:rPr>
        <w:t xml:space="preserve">  caixa  de  coluna  ou  um  quadro  de  colunas  e  a  origem  de  uma instalação de utilização;</w:t>
      </w:r>
    </w:p>
    <w:p w14:paraId="09BF0A3F" w14:textId="77777777" w:rsidR="00C1395C" w:rsidRPr="00340E25" w:rsidRDefault="00C1395C" w:rsidP="00607EFD">
      <w:pPr>
        <w:spacing w:before="4" w:line="276" w:lineRule="auto"/>
        <w:ind w:left="839" w:right="84" w:hanging="360"/>
        <w:rPr>
          <w:rFonts w:eastAsia="Arial"/>
          <w:sz w:val="22"/>
          <w:szCs w:val="22"/>
          <w:lang w:val="pt-PT"/>
        </w:rPr>
      </w:pPr>
      <w:proofErr w:type="gramStart"/>
      <w:r w:rsidRPr="00340E25">
        <w:rPr>
          <w:rFonts w:eastAsia="Arial"/>
          <w:sz w:val="22"/>
          <w:szCs w:val="22"/>
          <w:lang w:val="pt-PT"/>
        </w:rPr>
        <w:t>b)  Uma</w:t>
      </w:r>
      <w:proofErr w:type="gramEnd"/>
      <w:r w:rsidRPr="00340E25">
        <w:rPr>
          <w:rFonts w:eastAsia="Arial"/>
          <w:sz w:val="22"/>
          <w:szCs w:val="22"/>
          <w:lang w:val="pt-PT"/>
        </w:rPr>
        <w:t xml:space="preserve"> portinhola que sirva uma instalação de utilização e a origem dessa instalação;</w:t>
      </w:r>
    </w:p>
    <w:p w14:paraId="00F8C1F2" w14:textId="77777777" w:rsidR="00C1395C" w:rsidRPr="00340E25" w:rsidRDefault="00C1395C" w:rsidP="00607EFD">
      <w:pPr>
        <w:spacing w:before="4" w:line="276" w:lineRule="auto"/>
        <w:ind w:left="839" w:right="79" w:hanging="360"/>
        <w:rPr>
          <w:rFonts w:eastAsia="Arial"/>
          <w:sz w:val="22"/>
          <w:szCs w:val="22"/>
          <w:lang w:val="pt-PT"/>
        </w:rPr>
      </w:pPr>
      <w:proofErr w:type="gramStart"/>
      <w:r w:rsidRPr="00340E25">
        <w:rPr>
          <w:rFonts w:eastAsia="Arial"/>
          <w:sz w:val="22"/>
          <w:szCs w:val="22"/>
          <w:lang w:val="pt-PT"/>
        </w:rPr>
        <w:t>c)  O</w:t>
      </w:r>
      <w:proofErr w:type="gramEnd"/>
      <w:r w:rsidRPr="00340E25">
        <w:rPr>
          <w:rFonts w:eastAsia="Arial"/>
          <w:sz w:val="22"/>
          <w:szCs w:val="22"/>
          <w:lang w:val="pt-PT"/>
        </w:rPr>
        <w:t xml:space="preserve">  quadro  de  um posto  de  transformação  ou  de  uma  central  geradora privativos e a origem da instalação de utilização por ele alimentado;</w:t>
      </w:r>
    </w:p>
    <w:p w14:paraId="62351716" w14:textId="77777777" w:rsidR="00C1395C" w:rsidRPr="00340E25" w:rsidRDefault="00C1395C" w:rsidP="00607EFD">
      <w:pPr>
        <w:spacing w:before="4" w:line="276" w:lineRule="auto"/>
        <w:ind w:left="839" w:right="74" w:hanging="360"/>
        <w:rPr>
          <w:rFonts w:eastAsia="Arial"/>
          <w:sz w:val="22"/>
          <w:szCs w:val="22"/>
          <w:lang w:val="pt-PT"/>
        </w:rPr>
      </w:pPr>
      <w:proofErr w:type="gramStart"/>
      <w:r w:rsidRPr="00340E25">
        <w:rPr>
          <w:rFonts w:eastAsia="Arial"/>
          <w:sz w:val="22"/>
          <w:szCs w:val="22"/>
          <w:lang w:val="pt-PT"/>
        </w:rPr>
        <w:t>d)  Um</w:t>
      </w:r>
      <w:proofErr w:type="gramEnd"/>
      <w:r w:rsidRPr="00340E25">
        <w:rPr>
          <w:rFonts w:eastAsia="Arial"/>
          <w:sz w:val="22"/>
          <w:szCs w:val="22"/>
          <w:lang w:val="pt-PT"/>
        </w:rPr>
        <w:t xml:space="preserve"> transformador de um posto de transformação ou um gerador de uma central,  privativos,  e  a  origem  da  instalação  de  utilização  por  eles</w:t>
      </w:r>
    </w:p>
    <w:p w14:paraId="29C38D59" w14:textId="77777777" w:rsidR="00C1395C" w:rsidRPr="00340E25" w:rsidRDefault="00C1395C" w:rsidP="00607EFD">
      <w:pPr>
        <w:spacing w:before="4" w:line="276" w:lineRule="auto"/>
        <w:ind w:left="839" w:right="80"/>
        <w:rPr>
          <w:rFonts w:eastAsia="Arial"/>
          <w:sz w:val="22"/>
          <w:szCs w:val="22"/>
          <w:lang w:val="pt-PT"/>
        </w:rPr>
      </w:pPr>
      <w:proofErr w:type="gramStart"/>
      <w:r w:rsidRPr="00340E25">
        <w:rPr>
          <w:rFonts w:eastAsia="Arial"/>
          <w:sz w:val="22"/>
          <w:szCs w:val="22"/>
          <w:lang w:val="pt-PT"/>
        </w:rPr>
        <w:t>alimentada</w:t>
      </w:r>
      <w:proofErr w:type="gramEnd"/>
      <w:r w:rsidRPr="00340E25">
        <w:rPr>
          <w:rFonts w:eastAsia="Arial"/>
          <w:sz w:val="22"/>
          <w:szCs w:val="22"/>
          <w:lang w:val="pt-PT"/>
        </w:rPr>
        <w:t>, no caso de não haver quadro do posto de transformação ou da central geradora.</w:t>
      </w:r>
    </w:p>
    <w:p w14:paraId="4E1252EB" w14:textId="77777777" w:rsidR="00C1395C" w:rsidRPr="00340E25" w:rsidRDefault="00C1395C" w:rsidP="00607EFD">
      <w:pPr>
        <w:spacing w:line="276" w:lineRule="auto"/>
        <w:rPr>
          <w:rFonts w:eastAsia="Arial"/>
          <w:sz w:val="22"/>
          <w:szCs w:val="22"/>
          <w:lang w:val="pt-PT"/>
        </w:rPr>
        <w:sectPr w:rsidR="00C1395C" w:rsidRPr="00340E25">
          <w:pgSz w:w="11920" w:h="16840"/>
          <w:pgMar w:top="1860" w:right="1580" w:bottom="280" w:left="1580" w:header="706" w:footer="0" w:gutter="0"/>
          <w:cols w:space="720"/>
        </w:sectPr>
      </w:pPr>
    </w:p>
    <w:p w14:paraId="3003D511" w14:textId="77777777" w:rsidR="00C1395C" w:rsidRPr="00340E25" w:rsidRDefault="00C1395C" w:rsidP="00607EFD">
      <w:pPr>
        <w:spacing w:before="4" w:line="276" w:lineRule="auto"/>
        <w:rPr>
          <w:rFonts w:eastAsia="Times New Roman"/>
          <w:sz w:val="22"/>
          <w:szCs w:val="22"/>
          <w:lang w:val="pt-PT"/>
        </w:rPr>
      </w:pPr>
    </w:p>
    <w:p w14:paraId="1E11C2E5" w14:textId="77777777" w:rsidR="00C1395C" w:rsidRPr="00340E25" w:rsidRDefault="00C1395C" w:rsidP="00607EFD">
      <w:pPr>
        <w:spacing w:line="276" w:lineRule="auto"/>
        <w:rPr>
          <w:sz w:val="22"/>
          <w:szCs w:val="22"/>
          <w:lang w:val="pt-PT"/>
        </w:rPr>
      </w:pPr>
    </w:p>
    <w:p w14:paraId="2A6E9D3D" w14:textId="77777777" w:rsidR="00C1395C" w:rsidRPr="00340E25" w:rsidRDefault="00C1395C" w:rsidP="00607EFD">
      <w:pPr>
        <w:spacing w:line="276" w:lineRule="auto"/>
        <w:rPr>
          <w:sz w:val="22"/>
          <w:szCs w:val="22"/>
          <w:lang w:val="pt-PT"/>
        </w:rPr>
      </w:pPr>
    </w:p>
    <w:p w14:paraId="70930306" w14:textId="77777777" w:rsidR="00C1395C" w:rsidRPr="00340E25" w:rsidRDefault="00C1395C" w:rsidP="00607EFD">
      <w:pPr>
        <w:spacing w:before="29" w:line="276" w:lineRule="auto"/>
        <w:ind w:left="119" w:right="79"/>
        <w:jc w:val="both"/>
        <w:rPr>
          <w:rFonts w:eastAsia="Arial"/>
          <w:sz w:val="22"/>
          <w:szCs w:val="22"/>
          <w:lang w:val="pt-PT"/>
        </w:rPr>
      </w:pPr>
      <w:r w:rsidRPr="00340E25">
        <w:rPr>
          <w:rFonts w:eastAsia="Arial"/>
          <w:b/>
          <w:bCs/>
          <w:sz w:val="22"/>
          <w:szCs w:val="22"/>
          <w:lang w:val="pt-PT"/>
        </w:rPr>
        <w:t>Instalação colectiva</w:t>
      </w:r>
      <w:r w:rsidRPr="00340E25">
        <w:rPr>
          <w:rFonts w:eastAsia="Arial"/>
          <w:sz w:val="22"/>
          <w:szCs w:val="22"/>
          <w:lang w:val="pt-PT"/>
        </w:rPr>
        <w:t xml:space="preserve">: Instalação eléctrica estabelecida, em regra no interior de </w:t>
      </w:r>
      <w:proofErr w:type="gramStart"/>
      <w:r w:rsidRPr="00340E25">
        <w:rPr>
          <w:rFonts w:eastAsia="Arial"/>
          <w:sz w:val="22"/>
          <w:szCs w:val="22"/>
          <w:lang w:val="pt-PT"/>
        </w:rPr>
        <w:t>um  edifício</w:t>
      </w:r>
      <w:proofErr w:type="gramEnd"/>
      <w:r w:rsidRPr="00340E25">
        <w:rPr>
          <w:rFonts w:eastAsia="Arial"/>
          <w:sz w:val="22"/>
          <w:szCs w:val="22"/>
          <w:lang w:val="pt-PT"/>
        </w:rPr>
        <w:t>,  com  o  fim  de  servir  instalações  de  utilização  exploradas  por entidades  diferentes,  constituída  por  quadro de  colunas,  colunas  e  caixas  de colunas  e  tendo  início  numa  ou  mais  portinholas  ou  no  próprio  quadro  de colunas.</w:t>
      </w:r>
    </w:p>
    <w:p w14:paraId="52E80386" w14:textId="77777777" w:rsidR="00C1395C" w:rsidRPr="00340E25" w:rsidRDefault="00C1395C" w:rsidP="00607EFD">
      <w:pPr>
        <w:spacing w:before="10" w:line="276" w:lineRule="auto"/>
        <w:rPr>
          <w:rFonts w:eastAsia="Times New Roman"/>
          <w:sz w:val="22"/>
          <w:szCs w:val="22"/>
          <w:lang w:val="pt-PT"/>
        </w:rPr>
      </w:pPr>
    </w:p>
    <w:p w14:paraId="29DC1FBF"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b/>
          <w:bCs/>
          <w:sz w:val="22"/>
          <w:szCs w:val="22"/>
          <w:lang w:val="pt-PT"/>
        </w:rPr>
        <w:t>Instalação  de</w:t>
      </w:r>
      <w:proofErr w:type="gramEnd"/>
      <w:r w:rsidRPr="00340E25">
        <w:rPr>
          <w:rFonts w:eastAsia="Arial"/>
          <w:b/>
          <w:bCs/>
          <w:sz w:val="22"/>
          <w:szCs w:val="22"/>
          <w:lang w:val="pt-PT"/>
        </w:rPr>
        <w:t xml:space="preserve"> transformação</w:t>
      </w:r>
      <w:r w:rsidRPr="00340E25">
        <w:rPr>
          <w:rFonts w:eastAsia="Arial"/>
          <w:sz w:val="22"/>
          <w:szCs w:val="22"/>
          <w:lang w:val="pt-PT"/>
        </w:rPr>
        <w:t>: Instalação destinada a transforma a tensão da corrente eléctrica ou a compensar o factor de potência.</w:t>
      </w:r>
    </w:p>
    <w:p w14:paraId="7CBAA3B9" w14:textId="77777777" w:rsidR="00C1395C" w:rsidRPr="00340E25" w:rsidRDefault="00C1395C" w:rsidP="00607EFD">
      <w:pPr>
        <w:spacing w:before="4" w:line="276" w:lineRule="auto"/>
        <w:rPr>
          <w:rFonts w:eastAsia="Times New Roman"/>
          <w:sz w:val="22"/>
          <w:szCs w:val="22"/>
          <w:lang w:val="pt-PT"/>
        </w:rPr>
      </w:pPr>
    </w:p>
    <w:p w14:paraId="1F27D909"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b/>
          <w:bCs/>
          <w:sz w:val="22"/>
          <w:szCs w:val="22"/>
          <w:lang w:val="pt-PT"/>
        </w:rPr>
        <w:t>Instalação  de</w:t>
      </w:r>
      <w:proofErr w:type="gramEnd"/>
      <w:r w:rsidRPr="00340E25">
        <w:rPr>
          <w:rFonts w:eastAsia="Arial"/>
          <w:b/>
          <w:bCs/>
          <w:sz w:val="22"/>
          <w:szCs w:val="22"/>
          <w:lang w:val="pt-PT"/>
        </w:rPr>
        <w:t xml:space="preserve">  utilização</w:t>
      </w:r>
      <w:proofErr w:type="gramStart"/>
      <w:r w:rsidRPr="00340E25">
        <w:rPr>
          <w:rFonts w:eastAsia="Arial"/>
          <w:sz w:val="22"/>
          <w:szCs w:val="22"/>
          <w:lang w:val="pt-PT"/>
        </w:rPr>
        <w:t>:  Instalação</w:t>
      </w:r>
      <w:proofErr w:type="gramEnd"/>
      <w:r w:rsidRPr="00340E25">
        <w:rPr>
          <w:rFonts w:eastAsia="Arial"/>
          <w:sz w:val="22"/>
          <w:szCs w:val="22"/>
          <w:lang w:val="pt-PT"/>
        </w:rPr>
        <w:t xml:space="preserve">  que  permite  aos  seus  utilizadores  a aplicação  de  energia  eléctrica  para  a  sua  transformação  noutra  forma  de energia.</w:t>
      </w:r>
    </w:p>
    <w:p w14:paraId="56BDE63D" w14:textId="77777777" w:rsidR="00C1395C" w:rsidRPr="00340E25" w:rsidRDefault="00C1395C" w:rsidP="00607EFD">
      <w:pPr>
        <w:spacing w:before="9" w:line="276" w:lineRule="auto"/>
        <w:rPr>
          <w:rFonts w:eastAsia="Times New Roman"/>
          <w:sz w:val="22"/>
          <w:szCs w:val="22"/>
          <w:lang w:val="pt-PT"/>
        </w:rPr>
      </w:pPr>
    </w:p>
    <w:p w14:paraId="4E36A64C" w14:textId="77777777" w:rsidR="00C1395C" w:rsidRPr="00340E25" w:rsidRDefault="00C1395C" w:rsidP="00607EFD">
      <w:pPr>
        <w:spacing w:line="276" w:lineRule="auto"/>
        <w:ind w:left="119" w:right="74"/>
        <w:jc w:val="both"/>
        <w:rPr>
          <w:rFonts w:eastAsia="Arial"/>
          <w:sz w:val="22"/>
          <w:szCs w:val="22"/>
          <w:lang w:val="pt-PT"/>
        </w:rPr>
      </w:pPr>
      <w:r w:rsidRPr="00340E25">
        <w:rPr>
          <w:rFonts w:eastAsia="Arial"/>
          <w:b/>
          <w:bCs/>
          <w:sz w:val="22"/>
          <w:szCs w:val="22"/>
          <w:lang w:val="pt-PT"/>
        </w:rPr>
        <w:t>Ligação directa</w:t>
      </w:r>
      <w:r w:rsidRPr="00340E25">
        <w:rPr>
          <w:rFonts w:eastAsia="Arial"/>
          <w:sz w:val="22"/>
          <w:szCs w:val="22"/>
          <w:lang w:val="pt-PT"/>
        </w:rPr>
        <w:t xml:space="preserve">: Abastecimento de uma instalação de utilização feita por meio </w:t>
      </w:r>
      <w:proofErr w:type="gramStart"/>
      <w:r w:rsidRPr="00340E25">
        <w:rPr>
          <w:rFonts w:eastAsia="Arial"/>
          <w:sz w:val="22"/>
          <w:szCs w:val="22"/>
          <w:lang w:val="pt-PT"/>
        </w:rPr>
        <w:t>de  uma</w:t>
      </w:r>
      <w:proofErr w:type="gramEnd"/>
      <w:r w:rsidRPr="00340E25">
        <w:rPr>
          <w:rFonts w:eastAsia="Arial"/>
          <w:sz w:val="22"/>
          <w:szCs w:val="22"/>
          <w:lang w:val="pt-PT"/>
        </w:rPr>
        <w:t xml:space="preserve">  linha  de  uso  exclusivo  que  tem  a  sua  origem  numa  instalação  de transformação ou de um posto de seccionamento do fornecedor.</w:t>
      </w:r>
    </w:p>
    <w:p w14:paraId="2196A048" w14:textId="77777777" w:rsidR="00C1395C" w:rsidRPr="00340E25" w:rsidRDefault="00C1395C" w:rsidP="00607EFD">
      <w:pPr>
        <w:spacing w:before="9" w:line="276" w:lineRule="auto"/>
        <w:rPr>
          <w:rFonts w:eastAsia="Times New Roman"/>
          <w:sz w:val="22"/>
          <w:szCs w:val="22"/>
          <w:lang w:val="pt-PT"/>
        </w:rPr>
      </w:pPr>
    </w:p>
    <w:p w14:paraId="2A8FA880"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b/>
          <w:bCs/>
          <w:sz w:val="22"/>
          <w:szCs w:val="22"/>
          <w:lang w:val="pt-PT"/>
        </w:rPr>
        <w:t>Ligação  múltipla</w:t>
      </w:r>
      <w:proofErr w:type="gramEnd"/>
      <w:r w:rsidRPr="00340E25">
        <w:rPr>
          <w:rFonts w:eastAsia="Arial"/>
          <w:sz w:val="22"/>
          <w:szCs w:val="22"/>
          <w:lang w:val="pt-PT"/>
        </w:rPr>
        <w:t xml:space="preserve">: </w:t>
      </w:r>
      <w:proofErr w:type="gramStart"/>
      <w:r w:rsidRPr="00340E25">
        <w:rPr>
          <w:rFonts w:eastAsia="Arial"/>
          <w:sz w:val="22"/>
          <w:szCs w:val="22"/>
          <w:lang w:val="pt-PT"/>
        </w:rPr>
        <w:t>Abastecimento  de</w:t>
      </w:r>
      <w:proofErr w:type="gramEnd"/>
      <w:r w:rsidRPr="00340E25">
        <w:rPr>
          <w:rFonts w:eastAsia="Arial"/>
          <w:sz w:val="22"/>
          <w:szCs w:val="22"/>
          <w:lang w:val="pt-PT"/>
        </w:rPr>
        <w:t xml:space="preserve">  uma  instalação  de  utilização  através de linhas  de  alimentação  diferentes,  que  partem,   cada  uma,  de  segmentos independentes da rede.</w:t>
      </w:r>
    </w:p>
    <w:p w14:paraId="4DB6ABBC" w14:textId="77777777" w:rsidR="00E928C1" w:rsidRPr="00340E25" w:rsidRDefault="00E928C1" w:rsidP="00607EFD">
      <w:pPr>
        <w:spacing w:before="52" w:line="276" w:lineRule="auto"/>
        <w:ind w:left="119" w:right="79"/>
        <w:jc w:val="both"/>
        <w:rPr>
          <w:rFonts w:eastAsia="Arial"/>
          <w:sz w:val="22"/>
          <w:szCs w:val="22"/>
          <w:lang w:val="pt-PT"/>
        </w:rPr>
      </w:pPr>
    </w:p>
    <w:p w14:paraId="643FEEC5" w14:textId="59A94486" w:rsidR="00C1395C" w:rsidRPr="00340E25" w:rsidRDefault="00C1395C" w:rsidP="00607EFD">
      <w:pPr>
        <w:spacing w:before="52" w:line="276" w:lineRule="auto"/>
        <w:ind w:left="119" w:right="79"/>
        <w:jc w:val="both"/>
        <w:rPr>
          <w:rFonts w:eastAsia="Arial"/>
          <w:sz w:val="22"/>
          <w:szCs w:val="22"/>
          <w:lang w:val="pt-PT"/>
        </w:rPr>
      </w:pPr>
      <w:r w:rsidRPr="00340E25">
        <w:rPr>
          <w:rFonts w:eastAsia="Arial"/>
          <w:b/>
          <w:bCs/>
          <w:sz w:val="22"/>
          <w:szCs w:val="22"/>
          <w:lang w:val="pt-PT"/>
        </w:rPr>
        <w:t>Linha</w:t>
      </w:r>
      <w:r w:rsidRPr="00340E25">
        <w:rPr>
          <w:rFonts w:eastAsia="Arial"/>
          <w:sz w:val="22"/>
          <w:szCs w:val="22"/>
          <w:lang w:val="pt-PT"/>
        </w:rPr>
        <w:t>: Instalação destinada ao transporte ou distribuição de energia eléctrica. Linha de alimentação: Linha sem qualquer derivação que partindo do quadro</w:t>
      </w:r>
    </w:p>
    <w:p w14:paraId="03B7E538" w14:textId="77777777" w:rsidR="00C1395C" w:rsidRPr="00340E25" w:rsidRDefault="00C1395C" w:rsidP="00607EFD">
      <w:pPr>
        <w:spacing w:line="276" w:lineRule="auto"/>
        <w:ind w:left="119" w:right="90"/>
        <w:jc w:val="both"/>
        <w:rPr>
          <w:rFonts w:eastAsia="Arial"/>
          <w:sz w:val="22"/>
          <w:szCs w:val="22"/>
          <w:lang w:val="pt-PT"/>
        </w:rPr>
      </w:pPr>
      <w:proofErr w:type="gramStart"/>
      <w:r w:rsidRPr="00340E25">
        <w:rPr>
          <w:rFonts w:eastAsia="Arial"/>
          <w:position w:val="1"/>
          <w:sz w:val="22"/>
          <w:szCs w:val="22"/>
          <w:lang w:val="pt-PT"/>
        </w:rPr>
        <w:t>de</w:t>
      </w:r>
      <w:proofErr w:type="gramEnd"/>
      <w:r w:rsidRPr="00340E25">
        <w:rPr>
          <w:rFonts w:eastAsia="Arial"/>
          <w:position w:val="1"/>
          <w:sz w:val="22"/>
          <w:szCs w:val="22"/>
          <w:lang w:val="pt-PT"/>
        </w:rPr>
        <w:t xml:space="preserve"> uma central  geradora, do quadro de uma instalação de transformação, do</w:t>
      </w:r>
    </w:p>
    <w:p w14:paraId="40E14D2A" w14:textId="77777777" w:rsidR="00C1395C" w:rsidRPr="00340E25" w:rsidRDefault="00C1395C" w:rsidP="00607EFD">
      <w:pPr>
        <w:spacing w:before="8" w:line="276" w:lineRule="auto"/>
        <w:ind w:left="119" w:right="80"/>
        <w:jc w:val="both"/>
        <w:rPr>
          <w:rFonts w:eastAsia="Arial"/>
          <w:sz w:val="22"/>
          <w:szCs w:val="22"/>
          <w:lang w:val="pt-PT"/>
        </w:rPr>
      </w:pPr>
      <w:proofErr w:type="gramStart"/>
      <w:r w:rsidRPr="00340E25">
        <w:rPr>
          <w:rFonts w:eastAsia="Arial"/>
          <w:sz w:val="22"/>
          <w:szCs w:val="22"/>
          <w:lang w:val="pt-PT"/>
        </w:rPr>
        <w:t>quadro</w:t>
      </w:r>
      <w:proofErr w:type="gramEnd"/>
      <w:r w:rsidRPr="00340E25">
        <w:rPr>
          <w:rFonts w:eastAsia="Arial"/>
          <w:sz w:val="22"/>
          <w:szCs w:val="22"/>
          <w:lang w:val="pt-PT"/>
        </w:rPr>
        <w:t xml:space="preserve"> de um posto de seccionamento ou de uma linha principal, termina no dispositivo de entrada de uma instalação de utilização.</w:t>
      </w:r>
    </w:p>
    <w:p w14:paraId="1E5A2A76" w14:textId="77777777" w:rsidR="00C1395C" w:rsidRPr="00340E25" w:rsidRDefault="00C1395C" w:rsidP="00607EFD">
      <w:pPr>
        <w:spacing w:before="7" w:line="276" w:lineRule="auto"/>
        <w:rPr>
          <w:rFonts w:eastAsia="Times New Roman"/>
          <w:sz w:val="22"/>
          <w:szCs w:val="22"/>
          <w:lang w:val="pt-PT"/>
        </w:rPr>
      </w:pPr>
    </w:p>
    <w:p w14:paraId="041BC16B" w14:textId="77777777" w:rsidR="00C1395C" w:rsidRPr="00340E25" w:rsidRDefault="00C1395C" w:rsidP="00607EFD">
      <w:pPr>
        <w:spacing w:line="276" w:lineRule="auto"/>
        <w:ind w:left="119" w:right="79"/>
        <w:jc w:val="both"/>
        <w:rPr>
          <w:rFonts w:eastAsia="Arial"/>
          <w:sz w:val="22"/>
          <w:szCs w:val="22"/>
          <w:lang w:val="pt-PT"/>
        </w:rPr>
      </w:pPr>
      <w:proofErr w:type="gramStart"/>
      <w:r w:rsidRPr="00340E25">
        <w:rPr>
          <w:rFonts w:eastAsia="Arial"/>
          <w:b/>
          <w:bCs/>
          <w:sz w:val="22"/>
          <w:szCs w:val="22"/>
          <w:lang w:val="pt-PT"/>
        </w:rPr>
        <w:t>Linha   aérea</w:t>
      </w:r>
      <w:r w:rsidRPr="00340E25">
        <w:rPr>
          <w:rFonts w:eastAsia="Arial"/>
          <w:sz w:val="22"/>
          <w:szCs w:val="22"/>
          <w:lang w:val="pt-PT"/>
        </w:rPr>
        <w:t>:   Linha</w:t>
      </w:r>
      <w:proofErr w:type="gramEnd"/>
      <w:r w:rsidRPr="00340E25">
        <w:rPr>
          <w:rFonts w:eastAsia="Arial"/>
          <w:sz w:val="22"/>
          <w:szCs w:val="22"/>
          <w:lang w:val="pt-PT"/>
        </w:rPr>
        <w:t xml:space="preserve">   em  que   os   condutores   são   mantidos   a   uma   altura conveniente do solo por meio de isoladores e de apoios apropriados,</w:t>
      </w:r>
    </w:p>
    <w:p w14:paraId="37D7E377" w14:textId="77777777" w:rsidR="00C1395C" w:rsidRPr="00340E25" w:rsidRDefault="00C1395C" w:rsidP="00607EFD">
      <w:pPr>
        <w:spacing w:before="4" w:line="276" w:lineRule="auto"/>
        <w:rPr>
          <w:rFonts w:eastAsia="Times New Roman"/>
          <w:sz w:val="22"/>
          <w:szCs w:val="22"/>
          <w:lang w:val="pt-PT"/>
        </w:rPr>
      </w:pPr>
    </w:p>
    <w:p w14:paraId="703E0B8B" w14:textId="77777777"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b/>
          <w:bCs/>
          <w:sz w:val="22"/>
          <w:szCs w:val="22"/>
          <w:lang w:val="pt-PT"/>
        </w:rPr>
        <w:t>Linha  subterrânea</w:t>
      </w:r>
      <w:r w:rsidRPr="00340E25">
        <w:rPr>
          <w:rFonts w:eastAsia="Arial"/>
          <w:sz w:val="22"/>
          <w:szCs w:val="22"/>
          <w:lang w:val="pt-PT"/>
        </w:rPr>
        <w:t>:  Linha</w:t>
      </w:r>
      <w:proofErr w:type="gramEnd"/>
      <w:r w:rsidRPr="00340E25">
        <w:rPr>
          <w:rFonts w:eastAsia="Arial"/>
          <w:sz w:val="22"/>
          <w:szCs w:val="22"/>
          <w:lang w:val="pt-PT"/>
        </w:rPr>
        <w:t xml:space="preserve">  constituída  por  cabos  isolados  de  tipo  apropriado enterrados no solo ou instalados em galerias.</w:t>
      </w:r>
    </w:p>
    <w:p w14:paraId="174DBFFF" w14:textId="77777777" w:rsidR="00C1395C" w:rsidRPr="00340E25" w:rsidRDefault="00C1395C" w:rsidP="00607EFD">
      <w:pPr>
        <w:spacing w:before="9" w:line="276" w:lineRule="auto"/>
        <w:rPr>
          <w:rFonts w:eastAsia="Times New Roman"/>
          <w:sz w:val="22"/>
          <w:szCs w:val="22"/>
          <w:lang w:val="pt-PT"/>
        </w:rPr>
      </w:pPr>
    </w:p>
    <w:p w14:paraId="1CCB4DB7" w14:textId="77777777" w:rsidR="00C1395C" w:rsidRPr="00340E25" w:rsidRDefault="00C1395C" w:rsidP="00607EFD">
      <w:pPr>
        <w:spacing w:line="276" w:lineRule="auto"/>
        <w:ind w:left="119" w:right="1513"/>
        <w:rPr>
          <w:rFonts w:eastAsia="Arial"/>
          <w:sz w:val="22"/>
          <w:szCs w:val="22"/>
          <w:lang w:val="pt-PT"/>
        </w:rPr>
      </w:pPr>
      <w:r w:rsidRPr="00340E25">
        <w:rPr>
          <w:rFonts w:eastAsia="Arial"/>
          <w:b/>
          <w:bCs/>
          <w:sz w:val="22"/>
          <w:szCs w:val="22"/>
          <w:lang w:val="pt-PT"/>
        </w:rPr>
        <w:t>Média Tensão</w:t>
      </w:r>
      <w:r w:rsidRPr="00340E25">
        <w:rPr>
          <w:rFonts w:eastAsia="Arial"/>
          <w:sz w:val="22"/>
          <w:szCs w:val="22"/>
          <w:lang w:val="pt-PT"/>
        </w:rPr>
        <w:t>: Tensão superior a 1KV e igual ou inferior a 35 KV. Muito Alta Tensão: Tensão superior a 60 KV.</w:t>
      </w:r>
    </w:p>
    <w:p w14:paraId="064638DB" w14:textId="77777777" w:rsidR="00E928C1" w:rsidRPr="00340E25" w:rsidRDefault="00E928C1" w:rsidP="00607EFD">
      <w:pPr>
        <w:spacing w:before="8" w:line="276" w:lineRule="auto"/>
        <w:ind w:left="119" w:right="74"/>
        <w:jc w:val="both"/>
        <w:rPr>
          <w:rFonts w:eastAsia="Arial"/>
          <w:sz w:val="22"/>
          <w:szCs w:val="22"/>
          <w:lang w:val="pt-PT"/>
        </w:rPr>
      </w:pPr>
    </w:p>
    <w:p w14:paraId="3E71222C" w14:textId="73E72A14" w:rsidR="00C1395C" w:rsidRPr="00340E25" w:rsidRDefault="00C1395C" w:rsidP="00607EFD">
      <w:pPr>
        <w:spacing w:before="8" w:line="276" w:lineRule="auto"/>
        <w:ind w:left="119" w:right="74"/>
        <w:jc w:val="both"/>
        <w:rPr>
          <w:rFonts w:eastAsia="Arial"/>
          <w:sz w:val="22"/>
          <w:szCs w:val="22"/>
          <w:lang w:val="pt-PT"/>
        </w:rPr>
      </w:pPr>
      <w:proofErr w:type="gramStart"/>
      <w:r w:rsidRPr="00340E25">
        <w:rPr>
          <w:rFonts w:eastAsia="Arial"/>
          <w:b/>
          <w:bCs/>
          <w:sz w:val="22"/>
          <w:szCs w:val="22"/>
          <w:lang w:val="pt-PT"/>
        </w:rPr>
        <w:t>Ponto  de</w:t>
      </w:r>
      <w:proofErr w:type="gramEnd"/>
      <w:r w:rsidRPr="00340E25">
        <w:rPr>
          <w:rFonts w:eastAsia="Arial"/>
          <w:b/>
          <w:bCs/>
          <w:sz w:val="22"/>
          <w:szCs w:val="22"/>
          <w:lang w:val="pt-PT"/>
        </w:rPr>
        <w:t xml:space="preserve"> entrega</w:t>
      </w:r>
      <w:r w:rsidRPr="00340E25">
        <w:rPr>
          <w:rFonts w:eastAsia="Arial"/>
          <w:sz w:val="22"/>
          <w:szCs w:val="22"/>
          <w:lang w:val="pt-PT"/>
        </w:rPr>
        <w:t>: Ponto onde uma instalação de utilização recebe a energia eléctrica.</w:t>
      </w:r>
    </w:p>
    <w:p w14:paraId="1538D0C6" w14:textId="77777777" w:rsidR="00C1395C" w:rsidRPr="00340E25" w:rsidRDefault="00C1395C" w:rsidP="00607EFD">
      <w:pPr>
        <w:spacing w:before="4" w:line="276" w:lineRule="auto"/>
        <w:rPr>
          <w:rFonts w:eastAsia="Times New Roman"/>
          <w:sz w:val="22"/>
          <w:szCs w:val="22"/>
          <w:lang w:val="pt-PT"/>
        </w:rPr>
      </w:pPr>
    </w:p>
    <w:p w14:paraId="3FADE6CA" w14:textId="77777777" w:rsidR="00C1395C" w:rsidRPr="00340E25" w:rsidRDefault="00C1395C" w:rsidP="00607EFD">
      <w:pPr>
        <w:spacing w:line="276" w:lineRule="auto"/>
        <w:ind w:left="119" w:right="75"/>
        <w:jc w:val="both"/>
        <w:rPr>
          <w:rFonts w:eastAsia="Arial"/>
          <w:sz w:val="22"/>
          <w:szCs w:val="22"/>
          <w:lang w:val="pt-PT"/>
        </w:rPr>
      </w:pPr>
      <w:r w:rsidRPr="00340E25">
        <w:rPr>
          <w:rFonts w:eastAsia="Arial"/>
          <w:b/>
          <w:bCs/>
          <w:sz w:val="22"/>
          <w:szCs w:val="22"/>
          <w:lang w:val="pt-PT"/>
        </w:rPr>
        <w:t>Portinhola</w:t>
      </w:r>
      <w:r w:rsidRPr="00340E25">
        <w:rPr>
          <w:rFonts w:eastAsia="Arial"/>
          <w:sz w:val="22"/>
          <w:szCs w:val="22"/>
          <w:lang w:val="pt-PT"/>
        </w:rPr>
        <w:t xml:space="preserve">: Quadro onde finda o ramal ou chegada, de que faz parte e que, em </w:t>
      </w:r>
      <w:proofErr w:type="gramStart"/>
      <w:r w:rsidRPr="00340E25">
        <w:rPr>
          <w:rFonts w:eastAsia="Arial"/>
          <w:sz w:val="22"/>
          <w:szCs w:val="22"/>
          <w:lang w:val="pt-PT"/>
        </w:rPr>
        <w:t>regra,  contém</w:t>
      </w:r>
      <w:proofErr w:type="gramEnd"/>
      <w:r w:rsidRPr="00340E25">
        <w:rPr>
          <w:rFonts w:eastAsia="Arial"/>
          <w:sz w:val="22"/>
          <w:szCs w:val="22"/>
          <w:lang w:val="pt-PT"/>
        </w:rPr>
        <w:t xml:space="preserve"> os  aparelhos  de  protecção  geral  contra  sobreintensidades  das instalações colectivas ou entradas ligadas jusante</w:t>
      </w:r>
    </w:p>
    <w:p w14:paraId="0D7BA954" w14:textId="77777777" w:rsidR="00C1395C" w:rsidRPr="00340E25" w:rsidRDefault="00C1395C" w:rsidP="00607EFD">
      <w:pPr>
        <w:spacing w:before="9" w:line="276" w:lineRule="auto"/>
        <w:rPr>
          <w:rFonts w:eastAsia="Times New Roman"/>
          <w:sz w:val="22"/>
          <w:szCs w:val="22"/>
          <w:lang w:val="pt-PT"/>
        </w:rPr>
      </w:pPr>
    </w:p>
    <w:p w14:paraId="5C1BBC1A" w14:textId="77777777" w:rsidR="00C1395C" w:rsidRPr="00340E25" w:rsidRDefault="00C1395C" w:rsidP="00607EFD">
      <w:pPr>
        <w:spacing w:line="276" w:lineRule="auto"/>
        <w:ind w:left="119" w:right="80"/>
        <w:jc w:val="both"/>
        <w:rPr>
          <w:rFonts w:eastAsia="Arial"/>
          <w:sz w:val="22"/>
          <w:szCs w:val="22"/>
          <w:lang w:val="pt-PT"/>
        </w:rPr>
      </w:pPr>
      <w:proofErr w:type="gramStart"/>
      <w:r w:rsidRPr="00340E25">
        <w:rPr>
          <w:rFonts w:eastAsia="Arial"/>
          <w:b/>
          <w:bCs/>
          <w:sz w:val="22"/>
          <w:szCs w:val="22"/>
          <w:lang w:val="pt-PT"/>
        </w:rPr>
        <w:t>Posto  eléctrico</w:t>
      </w:r>
      <w:r w:rsidRPr="00340E25">
        <w:rPr>
          <w:rFonts w:eastAsia="Arial"/>
          <w:sz w:val="22"/>
          <w:szCs w:val="22"/>
          <w:lang w:val="pt-PT"/>
        </w:rPr>
        <w:t>:  Instalação</w:t>
      </w:r>
      <w:proofErr w:type="gramEnd"/>
      <w:r w:rsidRPr="00340E25">
        <w:rPr>
          <w:rFonts w:eastAsia="Arial"/>
          <w:sz w:val="22"/>
          <w:szCs w:val="22"/>
          <w:lang w:val="pt-PT"/>
        </w:rPr>
        <w:t xml:space="preserve">  destinada  a elevar  ou  a baixar  a  tensão da  rede eléctrica, a compensar o seu factor de potência ou a seccionar linhas.</w:t>
      </w:r>
    </w:p>
    <w:p w14:paraId="2F0C2151" w14:textId="77777777" w:rsidR="00C1395C" w:rsidRPr="00340E25" w:rsidRDefault="00C1395C" w:rsidP="00607EFD">
      <w:pPr>
        <w:spacing w:line="276" w:lineRule="auto"/>
        <w:rPr>
          <w:rFonts w:eastAsia="Arial"/>
          <w:sz w:val="22"/>
          <w:szCs w:val="22"/>
          <w:lang w:val="pt-PT"/>
        </w:rPr>
        <w:sectPr w:rsidR="00C1395C" w:rsidRPr="00340E25">
          <w:pgSz w:w="11920" w:h="16840"/>
          <w:pgMar w:top="1860" w:right="1580" w:bottom="280" w:left="1580" w:header="706" w:footer="0" w:gutter="0"/>
          <w:cols w:space="720"/>
        </w:sectPr>
      </w:pPr>
    </w:p>
    <w:p w14:paraId="7F66DB2B" w14:textId="77777777" w:rsidR="00C1395C" w:rsidRPr="00340E25" w:rsidRDefault="00C1395C" w:rsidP="00607EFD">
      <w:pPr>
        <w:spacing w:before="4" w:line="276" w:lineRule="auto"/>
        <w:rPr>
          <w:rFonts w:eastAsia="Times New Roman"/>
          <w:sz w:val="22"/>
          <w:szCs w:val="22"/>
          <w:lang w:val="pt-PT"/>
        </w:rPr>
      </w:pPr>
    </w:p>
    <w:p w14:paraId="27F2EA0C" w14:textId="77777777" w:rsidR="00C1395C" w:rsidRPr="00340E25" w:rsidRDefault="00C1395C" w:rsidP="00607EFD">
      <w:pPr>
        <w:spacing w:line="276" w:lineRule="auto"/>
        <w:rPr>
          <w:sz w:val="22"/>
          <w:szCs w:val="22"/>
          <w:lang w:val="pt-PT"/>
        </w:rPr>
      </w:pPr>
    </w:p>
    <w:p w14:paraId="2D0997B7" w14:textId="77777777" w:rsidR="00C1395C" w:rsidRPr="00340E25" w:rsidRDefault="00C1395C" w:rsidP="00607EFD">
      <w:pPr>
        <w:spacing w:line="276" w:lineRule="auto"/>
        <w:rPr>
          <w:sz w:val="22"/>
          <w:szCs w:val="22"/>
          <w:lang w:val="pt-PT"/>
        </w:rPr>
      </w:pPr>
    </w:p>
    <w:p w14:paraId="640E1AA6" w14:textId="77777777" w:rsidR="00C1395C" w:rsidRPr="00340E25" w:rsidRDefault="00C1395C" w:rsidP="00607EFD">
      <w:pPr>
        <w:spacing w:before="29" w:line="276" w:lineRule="auto"/>
        <w:ind w:left="119" w:right="74"/>
        <w:jc w:val="both"/>
        <w:rPr>
          <w:rFonts w:eastAsia="Arial"/>
          <w:sz w:val="22"/>
          <w:szCs w:val="22"/>
          <w:lang w:val="pt-PT"/>
        </w:rPr>
      </w:pPr>
      <w:r w:rsidRPr="00340E25">
        <w:rPr>
          <w:rFonts w:eastAsia="Arial"/>
          <w:b/>
          <w:bCs/>
          <w:sz w:val="22"/>
          <w:szCs w:val="22"/>
          <w:lang w:val="pt-PT"/>
        </w:rPr>
        <w:t>Posto de transformação</w:t>
      </w:r>
      <w:r w:rsidRPr="00340E25">
        <w:rPr>
          <w:rFonts w:eastAsia="Arial"/>
          <w:sz w:val="22"/>
          <w:szCs w:val="22"/>
          <w:lang w:val="pt-PT"/>
        </w:rPr>
        <w:t xml:space="preserve">: Instalação destinada à transformação da tensão da corrente eléctrica por um ou mais transformadores estáticos, quando a corrente </w:t>
      </w:r>
      <w:proofErr w:type="gramStart"/>
      <w:r w:rsidRPr="00340E25">
        <w:rPr>
          <w:rFonts w:eastAsia="Arial"/>
          <w:sz w:val="22"/>
          <w:szCs w:val="22"/>
          <w:lang w:val="pt-PT"/>
        </w:rPr>
        <w:t>secundária   de</w:t>
      </w:r>
      <w:proofErr w:type="gramEnd"/>
      <w:r w:rsidRPr="00340E25">
        <w:rPr>
          <w:rFonts w:eastAsia="Arial"/>
          <w:sz w:val="22"/>
          <w:szCs w:val="22"/>
          <w:lang w:val="pt-PT"/>
        </w:rPr>
        <w:t xml:space="preserve">   todos   os   transformadores   for   utilizada   directamente   nos receptores,  podendo  incluir  condensadores  para  compensação  do  factor  de potência.</w:t>
      </w:r>
    </w:p>
    <w:p w14:paraId="0C2143F9" w14:textId="77777777" w:rsidR="00C1395C" w:rsidRPr="00340E25" w:rsidRDefault="00C1395C" w:rsidP="00607EFD">
      <w:pPr>
        <w:spacing w:before="10" w:line="276" w:lineRule="auto"/>
        <w:rPr>
          <w:rFonts w:eastAsia="Times New Roman"/>
          <w:sz w:val="22"/>
          <w:szCs w:val="22"/>
          <w:lang w:val="pt-PT"/>
        </w:rPr>
      </w:pPr>
    </w:p>
    <w:p w14:paraId="73396FFC" w14:textId="77777777" w:rsidR="00C1395C" w:rsidRPr="00340E25" w:rsidRDefault="00C1395C" w:rsidP="00607EFD">
      <w:pPr>
        <w:spacing w:line="276" w:lineRule="auto"/>
        <w:ind w:left="119" w:right="74"/>
        <w:jc w:val="both"/>
        <w:rPr>
          <w:rFonts w:eastAsia="Arial"/>
          <w:sz w:val="22"/>
          <w:szCs w:val="22"/>
          <w:lang w:val="pt-PT"/>
        </w:rPr>
      </w:pPr>
      <w:proofErr w:type="gramStart"/>
      <w:r w:rsidRPr="00340E25">
        <w:rPr>
          <w:rFonts w:eastAsia="Arial"/>
          <w:b/>
          <w:bCs/>
          <w:sz w:val="22"/>
          <w:szCs w:val="22"/>
          <w:lang w:val="pt-PT"/>
        </w:rPr>
        <w:t>Posto  de</w:t>
      </w:r>
      <w:proofErr w:type="gramEnd"/>
      <w:r w:rsidRPr="00340E25">
        <w:rPr>
          <w:rFonts w:eastAsia="Arial"/>
          <w:b/>
          <w:bCs/>
          <w:sz w:val="22"/>
          <w:szCs w:val="22"/>
          <w:lang w:val="pt-PT"/>
        </w:rPr>
        <w:t xml:space="preserve">  seccionamento</w:t>
      </w:r>
      <w:proofErr w:type="gramStart"/>
      <w:r w:rsidRPr="00340E25">
        <w:rPr>
          <w:rFonts w:eastAsia="Arial"/>
          <w:sz w:val="22"/>
          <w:szCs w:val="22"/>
          <w:lang w:val="pt-PT"/>
        </w:rPr>
        <w:t>:  instalação</w:t>
      </w:r>
      <w:proofErr w:type="gramEnd"/>
      <w:r w:rsidRPr="00340E25">
        <w:rPr>
          <w:rFonts w:eastAsia="Arial"/>
          <w:sz w:val="22"/>
          <w:szCs w:val="22"/>
          <w:lang w:val="pt-PT"/>
        </w:rPr>
        <w:t xml:space="preserve">  de  alta  tensão  destinada  a  operar  o seccionamento de linhas eléctricas.</w:t>
      </w:r>
    </w:p>
    <w:p w14:paraId="7D8A1027" w14:textId="77777777" w:rsidR="00C1395C" w:rsidRPr="00340E25" w:rsidRDefault="00C1395C" w:rsidP="00607EFD">
      <w:pPr>
        <w:spacing w:before="4" w:line="276" w:lineRule="auto"/>
        <w:rPr>
          <w:rFonts w:eastAsia="Times New Roman"/>
          <w:sz w:val="22"/>
          <w:szCs w:val="22"/>
          <w:lang w:val="pt-PT"/>
        </w:rPr>
      </w:pPr>
    </w:p>
    <w:p w14:paraId="349AA0E1" w14:textId="77777777" w:rsidR="00C1395C" w:rsidRPr="00340E25" w:rsidRDefault="00C1395C" w:rsidP="00607EFD">
      <w:pPr>
        <w:spacing w:line="276" w:lineRule="auto"/>
        <w:ind w:left="119" w:right="75"/>
        <w:jc w:val="both"/>
        <w:rPr>
          <w:rFonts w:eastAsia="Arial"/>
          <w:sz w:val="22"/>
          <w:szCs w:val="22"/>
          <w:lang w:val="pt-PT"/>
        </w:rPr>
      </w:pPr>
      <w:proofErr w:type="gramStart"/>
      <w:r w:rsidRPr="00340E25">
        <w:rPr>
          <w:rFonts w:eastAsia="Arial"/>
          <w:b/>
          <w:bCs/>
          <w:sz w:val="22"/>
          <w:szCs w:val="22"/>
          <w:lang w:val="pt-PT"/>
        </w:rPr>
        <w:t>Quadro  de</w:t>
      </w:r>
      <w:proofErr w:type="gramEnd"/>
      <w:r w:rsidRPr="00340E25">
        <w:rPr>
          <w:rFonts w:eastAsia="Arial"/>
          <w:b/>
          <w:bCs/>
          <w:sz w:val="22"/>
          <w:szCs w:val="22"/>
          <w:lang w:val="pt-PT"/>
        </w:rPr>
        <w:t xml:space="preserve"> colunas</w:t>
      </w:r>
      <w:r w:rsidRPr="00340E25">
        <w:rPr>
          <w:rFonts w:eastAsia="Arial"/>
          <w:sz w:val="22"/>
          <w:szCs w:val="22"/>
          <w:lang w:val="pt-PT"/>
        </w:rPr>
        <w:t xml:space="preserve">: Quadro onde se concentram os aparelhos de protecção contra sobreintensidades de colunas ou de entradas e que pode ser servido por um </w:t>
      </w:r>
      <w:proofErr w:type="gramStart"/>
      <w:r w:rsidRPr="00340E25">
        <w:rPr>
          <w:rFonts w:eastAsia="Arial"/>
          <w:sz w:val="22"/>
          <w:szCs w:val="22"/>
          <w:lang w:val="pt-PT"/>
        </w:rPr>
        <w:t>ramal,  uma</w:t>
      </w:r>
      <w:proofErr w:type="gramEnd"/>
      <w:r w:rsidRPr="00340E25">
        <w:rPr>
          <w:rFonts w:eastAsia="Arial"/>
          <w:sz w:val="22"/>
          <w:szCs w:val="22"/>
          <w:lang w:val="pt-PT"/>
        </w:rPr>
        <w:t xml:space="preserve">  chegada  ou  uma  ou  mais  portinholas,  </w:t>
      </w:r>
      <w:proofErr w:type="spellStart"/>
      <w:r w:rsidRPr="00340E25">
        <w:rPr>
          <w:rFonts w:eastAsia="Arial"/>
          <w:sz w:val="22"/>
          <w:szCs w:val="22"/>
          <w:lang w:val="pt-PT"/>
        </w:rPr>
        <w:t>considerando</w:t>
      </w:r>
      <w:r w:rsidRPr="00340E25">
        <w:rPr>
          <w:rFonts w:eastAsia="Arial"/>
          <w:sz w:val="22"/>
          <w:szCs w:val="22"/>
          <w:lang w:val="pt-PT"/>
        </w:rPr>
        <w:softHyphen/>
        <w:t>se</w:t>
      </w:r>
      <w:proofErr w:type="spellEnd"/>
      <w:r w:rsidRPr="00340E25">
        <w:rPr>
          <w:rFonts w:eastAsia="Arial"/>
          <w:sz w:val="22"/>
          <w:szCs w:val="22"/>
          <w:lang w:val="pt-PT"/>
        </w:rPr>
        <w:t xml:space="preserve">  como fazendo parte dele as respectivas canalizações de ligação a essas portinholas.</w:t>
      </w:r>
    </w:p>
    <w:p w14:paraId="2B1AA331" w14:textId="77777777" w:rsidR="00C1395C" w:rsidRPr="00340E25" w:rsidRDefault="00C1395C" w:rsidP="00607EFD">
      <w:pPr>
        <w:spacing w:before="10" w:line="276" w:lineRule="auto"/>
        <w:rPr>
          <w:rFonts w:eastAsia="Times New Roman"/>
          <w:sz w:val="22"/>
          <w:szCs w:val="22"/>
          <w:lang w:val="pt-PT"/>
        </w:rPr>
      </w:pPr>
    </w:p>
    <w:p w14:paraId="37F36545" w14:textId="77777777" w:rsidR="00C1395C" w:rsidRPr="00340E25" w:rsidRDefault="00C1395C" w:rsidP="00607EFD">
      <w:pPr>
        <w:spacing w:line="276" w:lineRule="auto"/>
        <w:ind w:left="119" w:right="73"/>
        <w:jc w:val="both"/>
        <w:rPr>
          <w:rFonts w:eastAsia="Arial"/>
          <w:sz w:val="22"/>
          <w:szCs w:val="22"/>
          <w:lang w:val="pt-PT"/>
        </w:rPr>
      </w:pPr>
      <w:r w:rsidRPr="00340E25">
        <w:rPr>
          <w:rFonts w:eastAsia="Arial"/>
          <w:b/>
          <w:bCs/>
          <w:sz w:val="22"/>
          <w:szCs w:val="22"/>
          <w:lang w:val="pt-PT"/>
        </w:rPr>
        <w:t>Ramal</w:t>
      </w:r>
      <w:r w:rsidRPr="00340E25">
        <w:rPr>
          <w:rFonts w:eastAsia="Arial"/>
          <w:sz w:val="22"/>
          <w:szCs w:val="22"/>
          <w:lang w:val="pt-PT"/>
        </w:rPr>
        <w:t>: Canalização eléctrica sem qualquer derivação que, partindo do quadro de uma central geradora, do quadro de uma instalação de transformação ou de urna linha principal, termina onde começam uma ou mais chegadas ou troços comuns de chegadas ou numa portinhola ou quadro de colunas.</w:t>
      </w:r>
    </w:p>
    <w:p w14:paraId="0F80D313" w14:textId="77777777" w:rsidR="00C1395C" w:rsidRPr="00340E25" w:rsidRDefault="00C1395C" w:rsidP="00607EFD">
      <w:pPr>
        <w:spacing w:before="9" w:line="276" w:lineRule="auto"/>
        <w:rPr>
          <w:rFonts w:eastAsia="Times New Roman"/>
          <w:sz w:val="22"/>
          <w:szCs w:val="22"/>
          <w:lang w:val="pt-PT"/>
        </w:rPr>
      </w:pPr>
    </w:p>
    <w:p w14:paraId="5C2E2C8F" w14:textId="77777777" w:rsidR="00C1395C" w:rsidRPr="00340E25" w:rsidRDefault="00C1395C" w:rsidP="00607EFD">
      <w:pPr>
        <w:spacing w:line="276" w:lineRule="auto"/>
        <w:ind w:left="119" w:right="77"/>
        <w:jc w:val="both"/>
        <w:rPr>
          <w:rFonts w:eastAsia="Arial"/>
          <w:sz w:val="22"/>
          <w:szCs w:val="22"/>
          <w:lang w:val="pt-PT"/>
        </w:rPr>
      </w:pPr>
      <w:r w:rsidRPr="00340E25">
        <w:rPr>
          <w:rFonts w:eastAsia="Arial"/>
          <w:b/>
          <w:bCs/>
          <w:sz w:val="22"/>
          <w:szCs w:val="22"/>
          <w:lang w:val="pt-PT"/>
        </w:rPr>
        <w:t>Rede de distribuição</w:t>
      </w:r>
      <w:r w:rsidRPr="00340E25">
        <w:rPr>
          <w:rFonts w:eastAsia="Arial"/>
          <w:sz w:val="22"/>
          <w:szCs w:val="22"/>
          <w:lang w:val="pt-PT"/>
        </w:rPr>
        <w:t xml:space="preserve">: Instalação de baixa tensão destinada à transmissão de </w:t>
      </w:r>
      <w:proofErr w:type="gramStart"/>
      <w:r w:rsidRPr="00340E25">
        <w:rPr>
          <w:rFonts w:eastAsia="Arial"/>
          <w:sz w:val="22"/>
          <w:szCs w:val="22"/>
          <w:lang w:val="pt-PT"/>
        </w:rPr>
        <w:t>energia  eléctrica</w:t>
      </w:r>
      <w:proofErr w:type="gramEnd"/>
      <w:r w:rsidRPr="00340E25">
        <w:rPr>
          <w:rFonts w:eastAsia="Arial"/>
          <w:sz w:val="22"/>
          <w:szCs w:val="22"/>
          <w:lang w:val="pt-PT"/>
        </w:rPr>
        <w:t xml:space="preserve">  a  partir  de  um  posto  de  transformação  ou  de  uma  central geradora,  constituída  por  canalizações  principais,  ramais,  troços  comuns  de chegadas e chegadas.</w:t>
      </w:r>
    </w:p>
    <w:p w14:paraId="72704DAD" w14:textId="77777777" w:rsidR="00C1395C" w:rsidRPr="00340E25" w:rsidRDefault="00C1395C" w:rsidP="00607EFD">
      <w:pPr>
        <w:spacing w:before="10" w:line="276" w:lineRule="auto"/>
        <w:rPr>
          <w:rFonts w:eastAsia="Times New Roman"/>
          <w:sz w:val="22"/>
          <w:szCs w:val="22"/>
          <w:lang w:val="pt-PT"/>
        </w:rPr>
      </w:pPr>
    </w:p>
    <w:p w14:paraId="5960DCFC" w14:textId="77777777" w:rsidR="00C1395C" w:rsidRPr="00340E25" w:rsidRDefault="00C1395C" w:rsidP="00607EFD">
      <w:pPr>
        <w:spacing w:line="276" w:lineRule="auto"/>
        <w:ind w:left="119" w:right="824"/>
        <w:jc w:val="both"/>
        <w:rPr>
          <w:rFonts w:eastAsia="Arial"/>
          <w:sz w:val="22"/>
          <w:szCs w:val="22"/>
          <w:lang w:val="pt-PT"/>
        </w:rPr>
      </w:pPr>
      <w:r w:rsidRPr="00340E25">
        <w:rPr>
          <w:rFonts w:eastAsia="Arial"/>
          <w:b/>
          <w:bCs/>
          <w:sz w:val="22"/>
          <w:szCs w:val="22"/>
          <w:lang w:val="pt-PT"/>
        </w:rPr>
        <w:t>Subestação</w:t>
      </w:r>
      <w:r w:rsidRPr="00340E25">
        <w:rPr>
          <w:rFonts w:eastAsia="Arial"/>
          <w:sz w:val="22"/>
          <w:szCs w:val="22"/>
          <w:lang w:val="pt-PT"/>
        </w:rPr>
        <w:t>: Instalação destinada a algum ou alguns dos seguintes fins:</w:t>
      </w:r>
    </w:p>
    <w:p w14:paraId="740A8231" w14:textId="77777777" w:rsidR="00C1395C" w:rsidRPr="00340E25" w:rsidRDefault="00C1395C" w:rsidP="00607EFD">
      <w:pPr>
        <w:spacing w:before="1" w:line="276" w:lineRule="auto"/>
        <w:rPr>
          <w:rFonts w:eastAsia="Times New Roman"/>
          <w:sz w:val="22"/>
          <w:szCs w:val="22"/>
          <w:lang w:val="pt-PT"/>
        </w:rPr>
      </w:pPr>
    </w:p>
    <w:p w14:paraId="5231790D" w14:textId="77777777" w:rsidR="00C1395C" w:rsidRPr="00340E25" w:rsidRDefault="00C1395C" w:rsidP="00607EFD">
      <w:pPr>
        <w:tabs>
          <w:tab w:val="left" w:pos="920"/>
        </w:tabs>
        <w:spacing w:line="276" w:lineRule="auto"/>
        <w:ind w:left="930" w:right="78" w:hanging="451"/>
        <w:jc w:val="both"/>
        <w:rPr>
          <w:rFonts w:eastAsia="Arial"/>
          <w:sz w:val="22"/>
          <w:szCs w:val="22"/>
          <w:lang w:val="pt-PT"/>
        </w:rPr>
      </w:pPr>
      <w:r w:rsidRPr="00340E25">
        <w:rPr>
          <w:rFonts w:eastAsia="Arial"/>
          <w:sz w:val="22"/>
          <w:szCs w:val="22"/>
          <w:lang w:val="pt-PT"/>
        </w:rPr>
        <w:t>a)</w:t>
      </w:r>
      <w:r w:rsidRPr="00340E25">
        <w:rPr>
          <w:rFonts w:eastAsia="Arial"/>
          <w:sz w:val="22"/>
          <w:szCs w:val="22"/>
          <w:lang w:val="pt-PT"/>
        </w:rPr>
        <w:tab/>
      </w:r>
      <w:proofErr w:type="gramStart"/>
      <w:r w:rsidRPr="00340E25">
        <w:rPr>
          <w:rFonts w:eastAsia="Arial"/>
          <w:sz w:val="22"/>
          <w:szCs w:val="22"/>
          <w:lang w:val="pt-PT"/>
        </w:rPr>
        <w:t>Transformação   da</w:t>
      </w:r>
      <w:proofErr w:type="gramEnd"/>
      <w:r w:rsidRPr="00340E25">
        <w:rPr>
          <w:rFonts w:eastAsia="Arial"/>
          <w:sz w:val="22"/>
          <w:szCs w:val="22"/>
          <w:lang w:val="pt-PT"/>
        </w:rPr>
        <w:t xml:space="preserve">   tensão   da   corrente   eléctrica   por   um   ou   mais transformadores   estáticos,   quando   o   secundário   de   um   desses transformadores  se  destina  a  alimentar  postos  de  transformação  ou outras subestações;</w:t>
      </w:r>
    </w:p>
    <w:p w14:paraId="4EFDCD40" w14:textId="77777777" w:rsidR="00C1395C" w:rsidRPr="00340E25" w:rsidRDefault="00C1395C" w:rsidP="00607EFD">
      <w:pPr>
        <w:spacing w:line="276" w:lineRule="auto"/>
        <w:ind w:left="479"/>
        <w:rPr>
          <w:rFonts w:eastAsia="Arial"/>
          <w:sz w:val="22"/>
          <w:szCs w:val="22"/>
          <w:lang w:val="pt-PT"/>
        </w:rPr>
      </w:pPr>
      <w:proofErr w:type="gramStart"/>
      <w:r w:rsidRPr="00340E25">
        <w:rPr>
          <w:rFonts w:eastAsia="Arial"/>
          <w:sz w:val="22"/>
          <w:szCs w:val="22"/>
          <w:lang w:val="pt-PT"/>
        </w:rPr>
        <w:t>b)   Transformação</w:t>
      </w:r>
      <w:proofErr w:type="gramEnd"/>
      <w:r w:rsidRPr="00340E25">
        <w:rPr>
          <w:rFonts w:eastAsia="Arial"/>
          <w:sz w:val="22"/>
          <w:szCs w:val="22"/>
          <w:lang w:val="pt-PT"/>
        </w:rPr>
        <w:t xml:space="preserve">   da   tensão   da   corrente   eléctrica   por   rectificadores,</w:t>
      </w:r>
    </w:p>
    <w:p w14:paraId="79B7EECE" w14:textId="77777777" w:rsidR="00C1395C" w:rsidRPr="00340E25" w:rsidRDefault="00C1395C" w:rsidP="00607EFD">
      <w:pPr>
        <w:spacing w:before="2" w:line="276" w:lineRule="auto"/>
        <w:ind w:left="930"/>
        <w:rPr>
          <w:rFonts w:eastAsia="Arial"/>
          <w:sz w:val="22"/>
          <w:szCs w:val="22"/>
          <w:lang w:val="pt-PT"/>
        </w:rPr>
      </w:pPr>
      <w:proofErr w:type="gramStart"/>
      <w:r w:rsidRPr="00340E25">
        <w:rPr>
          <w:rFonts w:eastAsia="Arial"/>
          <w:sz w:val="22"/>
          <w:szCs w:val="22"/>
          <w:lang w:val="pt-PT"/>
        </w:rPr>
        <w:t>onduladores</w:t>
      </w:r>
      <w:proofErr w:type="gramEnd"/>
      <w:r w:rsidRPr="00340E25">
        <w:rPr>
          <w:rFonts w:eastAsia="Arial"/>
          <w:sz w:val="22"/>
          <w:szCs w:val="22"/>
          <w:lang w:val="pt-PT"/>
        </w:rPr>
        <w:t>, conversores ou máquinas conjugadas;</w:t>
      </w:r>
    </w:p>
    <w:p w14:paraId="20515DE2" w14:textId="77777777" w:rsidR="00C1395C" w:rsidRPr="00340E25" w:rsidRDefault="00C1395C" w:rsidP="00607EFD">
      <w:pPr>
        <w:spacing w:line="276" w:lineRule="auto"/>
        <w:ind w:left="930" w:right="74" w:hanging="451"/>
        <w:jc w:val="both"/>
        <w:rPr>
          <w:rFonts w:eastAsia="Arial"/>
          <w:sz w:val="22"/>
          <w:szCs w:val="22"/>
          <w:lang w:val="pt-PT"/>
        </w:rPr>
      </w:pPr>
      <w:proofErr w:type="gramStart"/>
      <w:r w:rsidRPr="00340E25">
        <w:rPr>
          <w:rFonts w:eastAsia="Arial"/>
          <w:sz w:val="22"/>
          <w:szCs w:val="22"/>
          <w:lang w:val="pt-PT"/>
        </w:rPr>
        <w:t>c)    Compensação</w:t>
      </w:r>
      <w:proofErr w:type="gramEnd"/>
      <w:r w:rsidRPr="00340E25">
        <w:rPr>
          <w:rFonts w:eastAsia="Arial"/>
          <w:sz w:val="22"/>
          <w:szCs w:val="22"/>
          <w:lang w:val="pt-PT"/>
        </w:rPr>
        <w:t xml:space="preserve">  do  factor  de  potência  por  compensa  quando  dores síncronos ou condensadores.</w:t>
      </w:r>
    </w:p>
    <w:p w14:paraId="73195065" w14:textId="77777777" w:rsidR="00C1395C" w:rsidRPr="00CE372E" w:rsidRDefault="00C1395C" w:rsidP="00607EFD">
      <w:pPr>
        <w:widowControl/>
        <w:spacing w:line="276" w:lineRule="auto"/>
        <w:jc w:val="both"/>
        <w:rPr>
          <w:sz w:val="22"/>
          <w:szCs w:val="22"/>
          <w:lang w:val="pt-PT"/>
        </w:rPr>
      </w:pPr>
    </w:p>
    <w:sectPr w:rsidR="00C1395C" w:rsidRPr="00CE372E" w:rsidSect="00B1651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A5D43" w14:textId="77777777" w:rsidR="008126A2" w:rsidRDefault="008126A2" w:rsidP="007E75E2">
      <w:r>
        <w:separator/>
      </w:r>
    </w:p>
  </w:endnote>
  <w:endnote w:type="continuationSeparator" w:id="0">
    <w:p w14:paraId="287AFD47" w14:textId="77777777" w:rsidR="008126A2" w:rsidRDefault="008126A2" w:rsidP="007E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65321"/>
      <w:docPartObj>
        <w:docPartGallery w:val="Page Numbers (Bottom of Page)"/>
        <w:docPartUnique/>
      </w:docPartObj>
    </w:sdtPr>
    <w:sdtEndPr>
      <w:rPr>
        <w:noProof/>
      </w:rPr>
    </w:sdtEndPr>
    <w:sdtContent>
      <w:p w14:paraId="7719600C" w14:textId="2291A9DC" w:rsidR="008126A2" w:rsidRDefault="008126A2">
        <w:pPr>
          <w:pStyle w:val="Rodap"/>
          <w:jc w:val="right"/>
        </w:pPr>
        <w:r>
          <w:fldChar w:fldCharType="begin"/>
        </w:r>
        <w:r>
          <w:instrText xml:space="preserve"> PAGE   \* MERGEFORMAT </w:instrText>
        </w:r>
        <w:r>
          <w:fldChar w:fldCharType="separate"/>
        </w:r>
        <w:r w:rsidR="00337B7A">
          <w:rPr>
            <w:noProof/>
          </w:rPr>
          <w:t>32</w:t>
        </w:r>
        <w:r>
          <w:rPr>
            <w:noProof/>
          </w:rPr>
          <w:fldChar w:fldCharType="end"/>
        </w:r>
      </w:p>
    </w:sdtContent>
  </w:sdt>
  <w:p w14:paraId="07963217" w14:textId="77777777" w:rsidR="008126A2" w:rsidRDefault="008126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8F49A" w14:textId="77777777" w:rsidR="008126A2" w:rsidRDefault="008126A2" w:rsidP="007E75E2">
      <w:r>
        <w:separator/>
      </w:r>
    </w:p>
  </w:footnote>
  <w:footnote w:type="continuationSeparator" w:id="0">
    <w:p w14:paraId="5030C60A" w14:textId="77777777" w:rsidR="008126A2" w:rsidRDefault="008126A2" w:rsidP="007E7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227"/>
    <w:multiLevelType w:val="hybridMultilevel"/>
    <w:tmpl w:val="7D1AB6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19E393E"/>
    <w:multiLevelType w:val="hybridMultilevel"/>
    <w:tmpl w:val="6964A976"/>
    <w:lvl w:ilvl="0" w:tplc="3FDAE1A0">
      <w:start w:val="1"/>
      <w:numFmt w:val="lowerLetter"/>
      <w:lvlText w:val="%1)"/>
      <w:lvlJc w:val="left"/>
      <w:pPr>
        <w:ind w:left="720" w:hanging="360"/>
      </w:pPr>
      <w:rPr>
        <w:rFonts w:ascii="Times New Roman" w:hAnsi="Times New Roman" w:cs="Times New Roman"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2DF490D"/>
    <w:multiLevelType w:val="hybridMultilevel"/>
    <w:tmpl w:val="E9286054"/>
    <w:lvl w:ilvl="0" w:tplc="37C4B6F8">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3">
    <w:nsid w:val="0360285A"/>
    <w:multiLevelType w:val="hybridMultilevel"/>
    <w:tmpl w:val="658AFC90"/>
    <w:lvl w:ilvl="0" w:tplc="E18C646E">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4B42882"/>
    <w:multiLevelType w:val="hybridMultilevel"/>
    <w:tmpl w:val="D4F07A22"/>
    <w:lvl w:ilvl="0" w:tplc="E18C646E">
      <w:start w:val="1"/>
      <w:numFmt w:val="decimal"/>
      <w:lvlText w:val="%1."/>
      <w:lvlJc w:val="left"/>
      <w:pPr>
        <w:ind w:left="720" w:hanging="360"/>
      </w:pPr>
      <w:rPr>
        <w:rFonts w:hint="default"/>
        <w:b/>
      </w:rPr>
    </w:lvl>
    <w:lvl w:ilvl="1" w:tplc="FDF41F4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5B51F3A"/>
    <w:multiLevelType w:val="hybridMultilevel"/>
    <w:tmpl w:val="C2584500"/>
    <w:lvl w:ilvl="0" w:tplc="83000E2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08BF3307"/>
    <w:multiLevelType w:val="hybridMultilevel"/>
    <w:tmpl w:val="89807278"/>
    <w:lvl w:ilvl="0" w:tplc="FDF41F4C">
      <w:start w:val="1"/>
      <w:numFmt w:val="lowerLetter"/>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09DB489C"/>
    <w:multiLevelType w:val="hybridMultilevel"/>
    <w:tmpl w:val="A7CCB902"/>
    <w:lvl w:ilvl="0" w:tplc="8404234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0D1507D8"/>
    <w:multiLevelType w:val="hybridMultilevel"/>
    <w:tmpl w:val="542C75A8"/>
    <w:lvl w:ilvl="0" w:tplc="8404234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0EDB1912"/>
    <w:multiLevelType w:val="hybridMultilevel"/>
    <w:tmpl w:val="658AFC90"/>
    <w:lvl w:ilvl="0" w:tplc="E18C646E">
      <w:start w:val="1"/>
      <w:numFmt w:val="decimal"/>
      <w:lvlText w:val="%1."/>
      <w:lvlJc w:val="left"/>
      <w:pPr>
        <w:ind w:left="360" w:hanging="360"/>
      </w:pPr>
      <w:rPr>
        <w:rFonts w:hint="default"/>
        <w:b/>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nsid w:val="114A7ED2"/>
    <w:multiLevelType w:val="hybridMultilevel"/>
    <w:tmpl w:val="EBC0A750"/>
    <w:lvl w:ilvl="0" w:tplc="AD38C6D8">
      <w:start w:val="1"/>
      <w:numFmt w:val="decimal"/>
      <w:lvlText w:val="%1."/>
      <w:lvlJc w:val="left"/>
      <w:pPr>
        <w:ind w:left="554" w:hanging="435"/>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1">
    <w:nsid w:val="12916CE3"/>
    <w:multiLevelType w:val="hybridMultilevel"/>
    <w:tmpl w:val="E53496F2"/>
    <w:lvl w:ilvl="0" w:tplc="B4C0B5F4">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2">
    <w:nsid w:val="16060AED"/>
    <w:multiLevelType w:val="hybridMultilevel"/>
    <w:tmpl w:val="38301B46"/>
    <w:lvl w:ilvl="0" w:tplc="A3686828">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3">
    <w:nsid w:val="17F7238D"/>
    <w:multiLevelType w:val="hybridMultilevel"/>
    <w:tmpl w:val="0852A682"/>
    <w:lvl w:ilvl="0" w:tplc="1534E860">
      <w:start w:val="1"/>
      <w:numFmt w:val="decimal"/>
      <w:lvlText w:val="%1."/>
      <w:lvlJc w:val="left"/>
      <w:pPr>
        <w:ind w:left="479" w:hanging="360"/>
      </w:pPr>
      <w:rPr>
        <w:rFonts w:hint="default"/>
      </w:rPr>
    </w:lvl>
    <w:lvl w:ilvl="1" w:tplc="3B4E74FA">
      <w:start w:val="3"/>
      <w:numFmt w:val="bullet"/>
      <w:lvlText w:val=""/>
      <w:lvlJc w:val="left"/>
      <w:pPr>
        <w:ind w:left="1440" w:hanging="360"/>
      </w:pPr>
      <w:rPr>
        <w:rFonts w:ascii="Symbol" w:eastAsia="Arial" w:hAnsi="Symbol" w:cs="Times New Roman"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18E30526"/>
    <w:multiLevelType w:val="hybridMultilevel"/>
    <w:tmpl w:val="7CA8CB26"/>
    <w:lvl w:ilvl="0" w:tplc="1534E860">
      <w:start w:val="1"/>
      <w:numFmt w:val="decimal"/>
      <w:lvlText w:val="%1."/>
      <w:lvlJc w:val="left"/>
      <w:pPr>
        <w:ind w:left="598" w:hanging="360"/>
      </w:pPr>
      <w:rPr>
        <w:rFonts w:hint="default"/>
      </w:rPr>
    </w:lvl>
    <w:lvl w:ilvl="1" w:tplc="08160019" w:tentative="1">
      <w:start w:val="1"/>
      <w:numFmt w:val="lowerLetter"/>
      <w:lvlText w:val="%2."/>
      <w:lvlJc w:val="left"/>
      <w:pPr>
        <w:ind w:left="1559" w:hanging="360"/>
      </w:pPr>
    </w:lvl>
    <w:lvl w:ilvl="2" w:tplc="0816001B" w:tentative="1">
      <w:start w:val="1"/>
      <w:numFmt w:val="lowerRoman"/>
      <w:lvlText w:val="%3."/>
      <w:lvlJc w:val="right"/>
      <w:pPr>
        <w:ind w:left="2279" w:hanging="180"/>
      </w:pPr>
    </w:lvl>
    <w:lvl w:ilvl="3" w:tplc="0816000F" w:tentative="1">
      <w:start w:val="1"/>
      <w:numFmt w:val="decimal"/>
      <w:lvlText w:val="%4."/>
      <w:lvlJc w:val="left"/>
      <w:pPr>
        <w:ind w:left="2999" w:hanging="360"/>
      </w:pPr>
    </w:lvl>
    <w:lvl w:ilvl="4" w:tplc="08160019" w:tentative="1">
      <w:start w:val="1"/>
      <w:numFmt w:val="lowerLetter"/>
      <w:lvlText w:val="%5."/>
      <w:lvlJc w:val="left"/>
      <w:pPr>
        <w:ind w:left="3719" w:hanging="360"/>
      </w:pPr>
    </w:lvl>
    <w:lvl w:ilvl="5" w:tplc="0816001B" w:tentative="1">
      <w:start w:val="1"/>
      <w:numFmt w:val="lowerRoman"/>
      <w:lvlText w:val="%6."/>
      <w:lvlJc w:val="right"/>
      <w:pPr>
        <w:ind w:left="4439" w:hanging="180"/>
      </w:pPr>
    </w:lvl>
    <w:lvl w:ilvl="6" w:tplc="0816000F" w:tentative="1">
      <w:start w:val="1"/>
      <w:numFmt w:val="decimal"/>
      <w:lvlText w:val="%7."/>
      <w:lvlJc w:val="left"/>
      <w:pPr>
        <w:ind w:left="5159" w:hanging="360"/>
      </w:pPr>
    </w:lvl>
    <w:lvl w:ilvl="7" w:tplc="08160019" w:tentative="1">
      <w:start w:val="1"/>
      <w:numFmt w:val="lowerLetter"/>
      <w:lvlText w:val="%8."/>
      <w:lvlJc w:val="left"/>
      <w:pPr>
        <w:ind w:left="5879" w:hanging="360"/>
      </w:pPr>
    </w:lvl>
    <w:lvl w:ilvl="8" w:tplc="0816001B" w:tentative="1">
      <w:start w:val="1"/>
      <w:numFmt w:val="lowerRoman"/>
      <w:lvlText w:val="%9."/>
      <w:lvlJc w:val="right"/>
      <w:pPr>
        <w:ind w:left="6599" w:hanging="180"/>
      </w:pPr>
    </w:lvl>
  </w:abstractNum>
  <w:abstractNum w:abstractNumId="15">
    <w:nsid w:val="18E94665"/>
    <w:multiLevelType w:val="hybridMultilevel"/>
    <w:tmpl w:val="3D4042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1B6C35E6"/>
    <w:multiLevelType w:val="multilevel"/>
    <w:tmpl w:val="DD92D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DA45ED3"/>
    <w:multiLevelType w:val="hybridMultilevel"/>
    <w:tmpl w:val="12A0D81E"/>
    <w:lvl w:ilvl="0" w:tplc="89866E7C">
      <w:start w:val="1"/>
      <w:numFmt w:val="decimal"/>
      <w:lvlText w:val="%1."/>
      <w:lvlJc w:val="left"/>
      <w:pPr>
        <w:ind w:left="599" w:hanging="48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8">
    <w:nsid w:val="2057675E"/>
    <w:multiLevelType w:val="hybridMultilevel"/>
    <w:tmpl w:val="2D2A2E4C"/>
    <w:lvl w:ilvl="0" w:tplc="AF44750E">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9">
    <w:nsid w:val="21E33B91"/>
    <w:multiLevelType w:val="hybridMultilevel"/>
    <w:tmpl w:val="C8367352"/>
    <w:lvl w:ilvl="0" w:tplc="E18C646E">
      <w:start w:val="1"/>
      <w:numFmt w:val="decimal"/>
      <w:lvlText w:val="%1."/>
      <w:lvlJc w:val="left"/>
      <w:pPr>
        <w:ind w:left="360" w:hanging="360"/>
      </w:pPr>
      <w:rPr>
        <w:rFonts w:hint="default"/>
        <w:b/>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nsid w:val="2ABA5EF6"/>
    <w:multiLevelType w:val="hybridMultilevel"/>
    <w:tmpl w:val="96C47C0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2CCB31E3"/>
    <w:multiLevelType w:val="hybridMultilevel"/>
    <w:tmpl w:val="89807278"/>
    <w:lvl w:ilvl="0" w:tplc="FDF41F4C">
      <w:start w:val="1"/>
      <w:numFmt w:val="lowerLetter"/>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2D29330A"/>
    <w:multiLevelType w:val="hybridMultilevel"/>
    <w:tmpl w:val="853CC6AA"/>
    <w:lvl w:ilvl="0" w:tplc="8404234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2D875267"/>
    <w:multiLevelType w:val="hybridMultilevel"/>
    <w:tmpl w:val="24FC5E40"/>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24">
    <w:nsid w:val="2F0461D4"/>
    <w:multiLevelType w:val="hybridMultilevel"/>
    <w:tmpl w:val="76F04F6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31511DC9"/>
    <w:multiLevelType w:val="hybridMultilevel"/>
    <w:tmpl w:val="6B308D94"/>
    <w:lvl w:ilvl="0" w:tplc="88D03172">
      <w:start w:val="1"/>
      <w:numFmt w:val="decimal"/>
      <w:lvlText w:val="%1."/>
      <w:lvlJc w:val="left"/>
      <w:pPr>
        <w:ind w:left="479" w:hanging="360"/>
      </w:pPr>
      <w:rPr>
        <w:rFonts w:eastAsia="Arial"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26">
    <w:nsid w:val="31536A9C"/>
    <w:multiLevelType w:val="hybridMultilevel"/>
    <w:tmpl w:val="77602C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32CB5799"/>
    <w:multiLevelType w:val="hybridMultilevel"/>
    <w:tmpl w:val="AA946F8E"/>
    <w:lvl w:ilvl="0" w:tplc="AC04B9C0">
      <w:start w:val="1"/>
      <w:numFmt w:val="decimal"/>
      <w:lvlText w:val="%1."/>
      <w:lvlJc w:val="left"/>
      <w:pPr>
        <w:ind w:left="562" w:hanging="443"/>
      </w:pPr>
      <w:rPr>
        <w:rFonts w:hint="default"/>
      </w:rPr>
    </w:lvl>
    <w:lvl w:ilvl="1" w:tplc="08160019">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28">
    <w:nsid w:val="35F6687C"/>
    <w:multiLevelType w:val="hybridMultilevel"/>
    <w:tmpl w:val="4B80E9E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37AF6EFB"/>
    <w:multiLevelType w:val="hybridMultilevel"/>
    <w:tmpl w:val="164CD0D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nsid w:val="38D33452"/>
    <w:multiLevelType w:val="hybridMultilevel"/>
    <w:tmpl w:val="D494C4E0"/>
    <w:lvl w:ilvl="0" w:tplc="8404234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3A656C9C"/>
    <w:multiLevelType w:val="hybridMultilevel"/>
    <w:tmpl w:val="7D1AB6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403F678F"/>
    <w:multiLevelType w:val="hybridMultilevel"/>
    <w:tmpl w:val="5484C8DC"/>
    <w:lvl w:ilvl="0" w:tplc="5F70CD30">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33">
    <w:nsid w:val="41645F97"/>
    <w:multiLevelType w:val="hybridMultilevel"/>
    <w:tmpl w:val="F7D8A18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41DD0FBE"/>
    <w:multiLevelType w:val="hybridMultilevel"/>
    <w:tmpl w:val="1C7E7F22"/>
    <w:lvl w:ilvl="0" w:tplc="76283B30">
      <w:start w:val="1"/>
      <w:numFmt w:val="lowerLetter"/>
      <w:lvlText w:val="%1)"/>
      <w:lvlJc w:val="left"/>
      <w:pPr>
        <w:ind w:left="480" w:hanging="1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42920B40"/>
    <w:multiLevelType w:val="hybridMultilevel"/>
    <w:tmpl w:val="6EC277F0"/>
    <w:lvl w:ilvl="0" w:tplc="E18C646E">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45CA1A73"/>
    <w:multiLevelType w:val="hybridMultilevel"/>
    <w:tmpl w:val="430820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46D0514D"/>
    <w:multiLevelType w:val="hybridMultilevel"/>
    <w:tmpl w:val="C81C8096"/>
    <w:lvl w:ilvl="0" w:tplc="238AAC7E">
      <w:start w:val="1"/>
      <w:numFmt w:val="lowerLetter"/>
      <w:lvlText w:val="%1)"/>
      <w:lvlJc w:val="left"/>
      <w:pPr>
        <w:ind w:left="839" w:hanging="360"/>
      </w:pPr>
      <w:rPr>
        <w:rFonts w:hint="default"/>
      </w:rPr>
    </w:lvl>
    <w:lvl w:ilvl="1" w:tplc="08160019" w:tentative="1">
      <w:start w:val="1"/>
      <w:numFmt w:val="lowerLetter"/>
      <w:lvlText w:val="%2."/>
      <w:lvlJc w:val="left"/>
      <w:pPr>
        <w:ind w:left="1559" w:hanging="360"/>
      </w:pPr>
    </w:lvl>
    <w:lvl w:ilvl="2" w:tplc="0816001B" w:tentative="1">
      <w:start w:val="1"/>
      <w:numFmt w:val="lowerRoman"/>
      <w:lvlText w:val="%3."/>
      <w:lvlJc w:val="right"/>
      <w:pPr>
        <w:ind w:left="2279" w:hanging="180"/>
      </w:pPr>
    </w:lvl>
    <w:lvl w:ilvl="3" w:tplc="0816000F" w:tentative="1">
      <w:start w:val="1"/>
      <w:numFmt w:val="decimal"/>
      <w:lvlText w:val="%4."/>
      <w:lvlJc w:val="left"/>
      <w:pPr>
        <w:ind w:left="2999" w:hanging="360"/>
      </w:pPr>
    </w:lvl>
    <w:lvl w:ilvl="4" w:tplc="08160019" w:tentative="1">
      <w:start w:val="1"/>
      <w:numFmt w:val="lowerLetter"/>
      <w:lvlText w:val="%5."/>
      <w:lvlJc w:val="left"/>
      <w:pPr>
        <w:ind w:left="3719" w:hanging="360"/>
      </w:pPr>
    </w:lvl>
    <w:lvl w:ilvl="5" w:tplc="0816001B" w:tentative="1">
      <w:start w:val="1"/>
      <w:numFmt w:val="lowerRoman"/>
      <w:lvlText w:val="%6."/>
      <w:lvlJc w:val="right"/>
      <w:pPr>
        <w:ind w:left="4439" w:hanging="180"/>
      </w:pPr>
    </w:lvl>
    <w:lvl w:ilvl="6" w:tplc="0816000F" w:tentative="1">
      <w:start w:val="1"/>
      <w:numFmt w:val="decimal"/>
      <w:lvlText w:val="%7."/>
      <w:lvlJc w:val="left"/>
      <w:pPr>
        <w:ind w:left="5159" w:hanging="360"/>
      </w:pPr>
    </w:lvl>
    <w:lvl w:ilvl="7" w:tplc="08160019" w:tentative="1">
      <w:start w:val="1"/>
      <w:numFmt w:val="lowerLetter"/>
      <w:lvlText w:val="%8."/>
      <w:lvlJc w:val="left"/>
      <w:pPr>
        <w:ind w:left="5879" w:hanging="360"/>
      </w:pPr>
    </w:lvl>
    <w:lvl w:ilvl="8" w:tplc="0816001B" w:tentative="1">
      <w:start w:val="1"/>
      <w:numFmt w:val="lowerRoman"/>
      <w:lvlText w:val="%9."/>
      <w:lvlJc w:val="right"/>
      <w:pPr>
        <w:ind w:left="6599" w:hanging="180"/>
      </w:pPr>
    </w:lvl>
  </w:abstractNum>
  <w:abstractNum w:abstractNumId="38">
    <w:nsid w:val="476D7577"/>
    <w:multiLevelType w:val="hybridMultilevel"/>
    <w:tmpl w:val="F556A414"/>
    <w:lvl w:ilvl="0" w:tplc="094E441A">
      <w:start w:val="1"/>
      <w:numFmt w:val="decimal"/>
      <w:lvlText w:val="%1."/>
      <w:lvlJc w:val="left"/>
      <w:pPr>
        <w:ind w:left="562" w:hanging="443"/>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39">
    <w:nsid w:val="47D9012D"/>
    <w:multiLevelType w:val="hybridMultilevel"/>
    <w:tmpl w:val="2BC21D5C"/>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nsid w:val="495508CD"/>
    <w:multiLevelType w:val="hybridMultilevel"/>
    <w:tmpl w:val="A6F2FD2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nsid w:val="4C6F09F7"/>
    <w:multiLevelType w:val="hybridMultilevel"/>
    <w:tmpl w:val="19CCEF04"/>
    <w:lvl w:ilvl="0" w:tplc="8404234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4D184D41"/>
    <w:multiLevelType w:val="hybridMultilevel"/>
    <w:tmpl w:val="6FD6DEF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nsid w:val="4E6B1DD8"/>
    <w:multiLevelType w:val="hybridMultilevel"/>
    <w:tmpl w:val="266E9300"/>
    <w:lvl w:ilvl="0" w:tplc="D6C2727A">
      <w:start w:val="1"/>
      <w:numFmt w:val="decimal"/>
      <w:lvlText w:val="%1."/>
      <w:lvlJc w:val="left"/>
      <w:pPr>
        <w:ind w:left="562" w:hanging="443"/>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44">
    <w:nsid w:val="51294A3A"/>
    <w:multiLevelType w:val="hybridMultilevel"/>
    <w:tmpl w:val="ADECAD3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5">
    <w:nsid w:val="513238B1"/>
    <w:multiLevelType w:val="hybridMultilevel"/>
    <w:tmpl w:val="27BEFF30"/>
    <w:lvl w:ilvl="0" w:tplc="FDF41F4C">
      <w:start w:val="1"/>
      <w:numFmt w:val="lowerLetter"/>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nsid w:val="56A65906"/>
    <w:multiLevelType w:val="hybridMultilevel"/>
    <w:tmpl w:val="F1E8E7C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nsid w:val="58E763B5"/>
    <w:multiLevelType w:val="hybridMultilevel"/>
    <w:tmpl w:val="1FA67CDC"/>
    <w:lvl w:ilvl="0" w:tplc="67E4296A">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48">
    <w:nsid w:val="59025C7F"/>
    <w:multiLevelType w:val="hybridMultilevel"/>
    <w:tmpl w:val="E1B2F22A"/>
    <w:lvl w:ilvl="0" w:tplc="FF668F5A">
      <w:start w:val="1"/>
      <w:numFmt w:val="decimal"/>
      <w:lvlText w:val="%1."/>
      <w:lvlJc w:val="left"/>
      <w:pPr>
        <w:ind w:left="749" w:hanging="63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49">
    <w:nsid w:val="5AD97A48"/>
    <w:multiLevelType w:val="hybridMultilevel"/>
    <w:tmpl w:val="658AFC90"/>
    <w:lvl w:ilvl="0" w:tplc="E18C646E">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nsid w:val="5C7A747C"/>
    <w:multiLevelType w:val="hybridMultilevel"/>
    <w:tmpl w:val="444EEFA4"/>
    <w:lvl w:ilvl="0" w:tplc="80441202">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51">
    <w:nsid w:val="5E16417B"/>
    <w:multiLevelType w:val="hybridMultilevel"/>
    <w:tmpl w:val="836064F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2">
    <w:nsid w:val="5FAD3A17"/>
    <w:multiLevelType w:val="hybridMultilevel"/>
    <w:tmpl w:val="9DDC97F4"/>
    <w:lvl w:ilvl="0" w:tplc="A398AA9C">
      <w:start w:val="1"/>
      <w:numFmt w:val="decimal"/>
      <w:lvlText w:val="%1."/>
      <w:lvlJc w:val="left"/>
      <w:pPr>
        <w:ind w:left="554" w:hanging="435"/>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53">
    <w:nsid w:val="62FA4C57"/>
    <w:multiLevelType w:val="hybridMultilevel"/>
    <w:tmpl w:val="7D1AB6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4">
    <w:nsid w:val="637137BB"/>
    <w:multiLevelType w:val="hybridMultilevel"/>
    <w:tmpl w:val="915CEA76"/>
    <w:lvl w:ilvl="0" w:tplc="37C4B6F8">
      <w:start w:val="1"/>
      <w:numFmt w:val="decimal"/>
      <w:lvlText w:val="%1."/>
      <w:lvlJc w:val="left"/>
      <w:pPr>
        <w:ind w:left="598" w:hanging="360"/>
      </w:pPr>
      <w:rPr>
        <w:rFonts w:hint="default"/>
      </w:rPr>
    </w:lvl>
    <w:lvl w:ilvl="1" w:tplc="08160019" w:tentative="1">
      <w:start w:val="1"/>
      <w:numFmt w:val="lowerLetter"/>
      <w:lvlText w:val="%2."/>
      <w:lvlJc w:val="left"/>
      <w:pPr>
        <w:ind w:left="1559" w:hanging="360"/>
      </w:pPr>
    </w:lvl>
    <w:lvl w:ilvl="2" w:tplc="0816001B" w:tentative="1">
      <w:start w:val="1"/>
      <w:numFmt w:val="lowerRoman"/>
      <w:lvlText w:val="%3."/>
      <w:lvlJc w:val="right"/>
      <w:pPr>
        <w:ind w:left="2279" w:hanging="180"/>
      </w:pPr>
    </w:lvl>
    <w:lvl w:ilvl="3" w:tplc="0816000F" w:tentative="1">
      <w:start w:val="1"/>
      <w:numFmt w:val="decimal"/>
      <w:lvlText w:val="%4."/>
      <w:lvlJc w:val="left"/>
      <w:pPr>
        <w:ind w:left="2999" w:hanging="360"/>
      </w:pPr>
    </w:lvl>
    <w:lvl w:ilvl="4" w:tplc="08160019" w:tentative="1">
      <w:start w:val="1"/>
      <w:numFmt w:val="lowerLetter"/>
      <w:lvlText w:val="%5."/>
      <w:lvlJc w:val="left"/>
      <w:pPr>
        <w:ind w:left="3719" w:hanging="360"/>
      </w:pPr>
    </w:lvl>
    <w:lvl w:ilvl="5" w:tplc="0816001B" w:tentative="1">
      <w:start w:val="1"/>
      <w:numFmt w:val="lowerRoman"/>
      <w:lvlText w:val="%6."/>
      <w:lvlJc w:val="right"/>
      <w:pPr>
        <w:ind w:left="4439" w:hanging="180"/>
      </w:pPr>
    </w:lvl>
    <w:lvl w:ilvl="6" w:tplc="0816000F" w:tentative="1">
      <w:start w:val="1"/>
      <w:numFmt w:val="decimal"/>
      <w:lvlText w:val="%7."/>
      <w:lvlJc w:val="left"/>
      <w:pPr>
        <w:ind w:left="5159" w:hanging="360"/>
      </w:pPr>
    </w:lvl>
    <w:lvl w:ilvl="7" w:tplc="08160019" w:tentative="1">
      <w:start w:val="1"/>
      <w:numFmt w:val="lowerLetter"/>
      <w:lvlText w:val="%8."/>
      <w:lvlJc w:val="left"/>
      <w:pPr>
        <w:ind w:left="5879" w:hanging="360"/>
      </w:pPr>
    </w:lvl>
    <w:lvl w:ilvl="8" w:tplc="0816001B" w:tentative="1">
      <w:start w:val="1"/>
      <w:numFmt w:val="lowerRoman"/>
      <w:lvlText w:val="%9."/>
      <w:lvlJc w:val="right"/>
      <w:pPr>
        <w:ind w:left="6599" w:hanging="180"/>
      </w:pPr>
    </w:lvl>
  </w:abstractNum>
  <w:abstractNum w:abstractNumId="55">
    <w:nsid w:val="65792B0E"/>
    <w:multiLevelType w:val="hybridMultilevel"/>
    <w:tmpl w:val="658AFC90"/>
    <w:lvl w:ilvl="0" w:tplc="E18C646E">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nsid w:val="684733A8"/>
    <w:multiLevelType w:val="hybridMultilevel"/>
    <w:tmpl w:val="6A62CA14"/>
    <w:lvl w:ilvl="0" w:tplc="EC4A96CA">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57">
    <w:nsid w:val="68BD6FA6"/>
    <w:multiLevelType w:val="hybridMultilevel"/>
    <w:tmpl w:val="2B720CF4"/>
    <w:lvl w:ilvl="0" w:tplc="F9F6E5EC">
      <w:start w:val="1"/>
      <w:numFmt w:val="lowerLetter"/>
      <w:lvlText w:val="%1)"/>
      <w:lvlJc w:val="left"/>
      <w:pPr>
        <w:ind w:left="839" w:hanging="360"/>
      </w:pPr>
      <w:rPr>
        <w:rFonts w:hint="default"/>
      </w:rPr>
    </w:lvl>
    <w:lvl w:ilvl="1" w:tplc="08160019" w:tentative="1">
      <w:start w:val="1"/>
      <w:numFmt w:val="lowerLetter"/>
      <w:lvlText w:val="%2."/>
      <w:lvlJc w:val="left"/>
      <w:pPr>
        <w:ind w:left="1559" w:hanging="360"/>
      </w:pPr>
    </w:lvl>
    <w:lvl w:ilvl="2" w:tplc="0816001B" w:tentative="1">
      <w:start w:val="1"/>
      <w:numFmt w:val="lowerRoman"/>
      <w:lvlText w:val="%3."/>
      <w:lvlJc w:val="right"/>
      <w:pPr>
        <w:ind w:left="2279" w:hanging="180"/>
      </w:pPr>
    </w:lvl>
    <w:lvl w:ilvl="3" w:tplc="0816000F" w:tentative="1">
      <w:start w:val="1"/>
      <w:numFmt w:val="decimal"/>
      <w:lvlText w:val="%4."/>
      <w:lvlJc w:val="left"/>
      <w:pPr>
        <w:ind w:left="2999" w:hanging="360"/>
      </w:pPr>
    </w:lvl>
    <w:lvl w:ilvl="4" w:tplc="08160019" w:tentative="1">
      <w:start w:val="1"/>
      <w:numFmt w:val="lowerLetter"/>
      <w:lvlText w:val="%5."/>
      <w:lvlJc w:val="left"/>
      <w:pPr>
        <w:ind w:left="3719" w:hanging="360"/>
      </w:pPr>
    </w:lvl>
    <w:lvl w:ilvl="5" w:tplc="0816001B" w:tentative="1">
      <w:start w:val="1"/>
      <w:numFmt w:val="lowerRoman"/>
      <w:lvlText w:val="%6."/>
      <w:lvlJc w:val="right"/>
      <w:pPr>
        <w:ind w:left="4439" w:hanging="180"/>
      </w:pPr>
    </w:lvl>
    <w:lvl w:ilvl="6" w:tplc="0816000F" w:tentative="1">
      <w:start w:val="1"/>
      <w:numFmt w:val="decimal"/>
      <w:lvlText w:val="%7."/>
      <w:lvlJc w:val="left"/>
      <w:pPr>
        <w:ind w:left="5159" w:hanging="360"/>
      </w:pPr>
    </w:lvl>
    <w:lvl w:ilvl="7" w:tplc="08160019" w:tentative="1">
      <w:start w:val="1"/>
      <w:numFmt w:val="lowerLetter"/>
      <w:lvlText w:val="%8."/>
      <w:lvlJc w:val="left"/>
      <w:pPr>
        <w:ind w:left="5879" w:hanging="360"/>
      </w:pPr>
    </w:lvl>
    <w:lvl w:ilvl="8" w:tplc="0816001B" w:tentative="1">
      <w:start w:val="1"/>
      <w:numFmt w:val="lowerRoman"/>
      <w:lvlText w:val="%9."/>
      <w:lvlJc w:val="right"/>
      <w:pPr>
        <w:ind w:left="6599" w:hanging="180"/>
      </w:pPr>
    </w:lvl>
  </w:abstractNum>
  <w:abstractNum w:abstractNumId="58">
    <w:nsid w:val="69BD45A7"/>
    <w:multiLevelType w:val="hybridMultilevel"/>
    <w:tmpl w:val="DB8C40F2"/>
    <w:lvl w:ilvl="0" w:tplc="3A1A682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9">
    <w:nsid w:val="6C6D6E17"/>
    <w:multiLevelType w:val="hybridMultilevel"/>
    <w:tmpl w:val="8B04A818"/>
    <w:lvl w:ilvl="0" w:tplc="E53E15B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nsid w:val="6CF131F8"/>
    <w:multiLevelType w:val="hybridMultilevel"/>
    <w:tmpl w:val="89807278"/>
    <w:lvl w:ilvl="0" w:tplc="FDF41F4C">
      <w:start w:val="1"/>
      <w:numFmt w:val="lowerLetter"/>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1">
    <w:nsid w:val="70B22CF3"/>
    <w:multiLevelType w:val="hybridMultilevel"/>
    <w:tmpl w:val="164CD0D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2">
    <w:nsid w:val="7CAE670C"/>
    <w:multiLevelType w:val="hybridMultilevel"/>
    <w:tmpl w:val="FB70BDE0"/>
    <w:lvl w:ilvl="0" w:tplc="E18C646E">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3">
    <w:nsid w:val="7DB14022"/>
    <w:multiLevelType w:val="hybridMultilevel"/>
    <w:tmpl w:val="B898400C"/>
    <w:lvl w:ilvl="0" w:tplc="FFB216DE">
      <w:start w:val="1"/>
      <w:numFmt w:val="decimal"/>
      <w:lvlText w:val="%1."/>
      <w:lvlJc w:val="left"/>
      <w:pPr>
        <w:ind w:left="839" w:hanging="360"/>
      </w:pPr>
      <w:rPr>
        <w:rFonts w:hint="default"/>
      </w:rPr>
    </w:lvl>
    <w:lvl w:ilvl="1" w:tplc="08160019" w:tentative="1">
      <w:start w:val="1"/>
      <w:numFmt w:val="lowerLetter"/>
      <w:lvlText w:val="%2."/>
      <w:lvlJc w:val="left"/>
      <w:pPr>
        <w:ind w:left="1559" w:hanging="360"/>
      </w:pPr>
    </w:lvl>
    <w:lvl w:ilvl="2" w:tplc="0816001B" w:tentative="1">
      <w:start w:val="1"/>
      <w:numFmt w:val="lowerRoman"/>
      <w:lvlText w:val="%3."/>
      <w:lvlJc w:val="right"/>
      <w:pPr>
        <w:ind w:left="2279" w:hanging="180"/>
      </w:pPr>
    </w:lvl>
    <w:lvl w:ilvl="3" w:tplc="0816000F" w:tentative="1">
      <w:start w:val="1"/>
      <w:numFmt w:val="decimal"/>
      <w:lvlText w:val="%4."/>
      <w:lvlJc w:val="left"/>
      <w:pPr>
        <w:ind w:left="2999" w:hanging="360"/>
      </w:pPr>
    </w:lvl>
    <w:lvl w:ilvl="4" w:tplc="08160019" w:tentative="1">
      <w:start w:val="1"/>
      <w:numFmt w:val="lowerLetter"/>
      <w:lvlText w:val="%5."/>
      <w:lvlJc w:val="left"/>
      <w:pPr>
        <w:ind w:left="3719" w:hanging="360"/>
      </w:pPr>
    </w:lvl>
    <w:lvl w:ilvl="5" w:tplc="0816001B" w:tentative="1">
      <w:start w:val="1"/>
      <w:numFmt w:val="lowerRoman"/>
      <w:lvlText w:val="%6."/>
      <w:lvlJc w:val="right"/>
      <w:pPr>
        <w:ind w:left="4439" w:hanging="180"/>
      </w:pPr>
    </w:lvl>
    <w:lvl w:ilvl="6" w:tplc="0816000F" w:tentative="1">
      <w:start w:val="1"/>
      <w:numFmt w:val="decimal"/>
      <w:lvlText w:val="%7."/>
      <w:lvlJc w:val="left"/>
      <w:pPr>
        <w:ind w:left="5159" w:hanging="360"/>
      </w:pPr>
    </w:lvl>
    <w:lvl w:ilvl="7" w:tplc="08160019" w:tentative="1">
      <w:start w:val="1"/>
      <w:numFmt w:val="lowerLetter"/>
      <w:lvlText w:val="%8."/>
      <w:lvlJc w:val="left"/>
      <w:pPr>
        <w:ind w:left="5879" w:hanging="360"/>
      </w:pPr>
    </w:lvl>
    <w:lvl w:ilvl="8" w:tplc="0816001B" w:tentative="1">
      <w:start w:val="1"/>
      <w:numFmt w:val="lowerRoman"/>
      <w:lvlText w:val="%9."/>
      <w:lvlJc w:val="right"/>
      <w:pPr>
        <w:ind w:left="6599" w:hanging="180"/>
      </w:pPr>
    </w:lvl>
  </w:abstractNum>
  <w:abstractNum w:abstractNumId="64">
    <w:nsid w:val="7FCA334C"/>
    <w:multiLevelType w:val="hybridMultilevel"/>
    <w:tmpl w:val="D4F07A22"/>
    <w:lvl w:ilvl="0" w:tplc="E18C646E">
      <w:start w:val="1"/>
      <w:numFmt w:val="decimal"/>
      <w:lvlText w:val="%1."/>
      <w:lvlJc w:val="left"/>
      <w:pPr>
        <w:ind w:left="720" w:hanging="360"/>
      </w:pPr>
      <w:rPr>
        <w:rFonts w:hint="default"/>
        <w:b/>
      </w:rPr>
    </w:lvl>
    <w:lvl w:ilvl="1" w:tplc="FDF41F4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4"/>
  </w:num>
  <w:num w:numId="2">
    <w:abstractNumId w:val="3"/>
  </w:num>
  <w:num w:numId="3">
    <w:abstractNumId w:val="41"/>
  </w:num>
  <w:num w:numId="4">
    <w:abstractNumId w:val="8"/>
  </w:num>
  <w:num w:numId="5">
    <w:abstractNumId w:val="7"/>
  </w:num>
  <w:num w:numId="6">
    <w:abstractNumId w:val="30"/>
  </w:num>
  <w:num w:numId="7">
    <w:abstractNumId w:val="22"/>
  </w:num>
  <w:num w:numId="8">
    <w:abstractNumId w:val="42"/>
  </w:num>
  <w:num w:numId="9">
    <w:abstractNumId w:val="1"/>
  </w:num>
  <w:num w:numId="10">
    <w:abstractNumId w:val="46"/>
  </w:num>
  <w:num w:numId="11">
    <w:abstractNumId w:val="40"/>
  </w:num>
  <w:num w:numId="12">
    <w:abstractNumId w:val="24"/>
  </w:num>
  <w:num w:numId="13">
    <w:abstractNumId w:val="55"/>
  </w:num>
  <w:num w:numId="14">
    <w:abstractNumId w:val="45"/>
  </w:num>
  <w:num w:numId="15">
    <w:abstractNumId w:val="53"/>
  </w:num>
  <w:num w:numId="16">
    <w:abstractNumId w:val="31"/>
  </w:num>
  <w:num w:numId="17">
    <w:abstractNumId w:val="20"/>
  </w:num>
  <w:num w:numId="18">
    <w:abstractNumId w:val="51"/>
  </w:num>
  <w:num w:numId="19">
    <w:abstractNumId w:val="19"/>
  </w:num>
  <w:num w:numId="20">
    <w:abstractNumId w:val="0"/>
  </w:num>
  <w:num w:numId="21">
    <w:abstractNumId w:val="39"/>
  </w:num>
  <w:num w:numId="22">
    <w:abstractNumId w:val="28"/>
  </w:num>
  <w:num w:numId="23">
    <w:abstractNumId w:val="34"/>
  </w:num>
  <w:num w:numId="24">
    <w:abstractNumId w:val="4"/>
  </w:num>
  <w:num w:numId="25">
    <w:abstractNumId w:val="35"/>
  </w:num>
  <w:num w:numId="26">
    <w:abstractNumId w:val="62"/>
  </w:num>
  <w:num w:numId="27">
    <w:abstractNumId w:val="49"/>
  </w:num>
  <w:num w:numId="28">
    <w:abstractNumId w:val="60"/>
  </w:num>
  <w:num w:numId="29">
    <w:abstractNumId w:val="6"/>
  </w:num>
  <w:num w:numId="30">
    <w:abstractNumId w:val="9"/>
  </w:num>
  <w:num w:numId="31">
    <w:abstractNumId w:val="23"/>
  </w:num>
  <w:num w:numId="32">
    <w:abstractNumId w:val="33"/>
  </w:num>
  <w:num w:numId="33">
    <w:abstractNumId w:val="26"/>
  </w:num>
  <w:num w:numId="34">
    <w:abstractNumId w:val="5"/>
  </w:num>
  <w:num w:numId="35">
    <w:abstractNumId w:val="44"/>
  </w:num>
  <w:num w:numId="36">
    <w:abstractNumId w:val="58"/>
  </w:num>
  <w:num w:numId="37">
    <w:abstractNumId w:val="59"/>
  </w:num>
  <w:num w:numId="38">
    <w:abstractNumId w:val="21"/>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13"/>
  </w:num>
  <w:num w:numId="43">
    <w:abstractNumId w:val="12"/>
  </w:num>
  <w:num w:numId="44">
    <w:abstractNumId w:val="14"/>
  </w:num>
  <w:num w:numId="45">
    <w:abstractNumId w:val="11"/>
  </w:num>
  <w:num w:numId="46">
    <w:abstractNumId w:val="36"/>
  </w:num>
  <w:num w:numId="47">
    <w:abstractNumId w:val="38"/>
  </w:num>
  <w:num w:numId="48">
    <w:abstractNumId w:val="25"/>
  </w:num>
  <w:num w:numId="49">
    <w:abstractNumId w:val="15"/>
  </w:num>
  <w:num w:numId="50">
    <w:abstractNumId w:val="27"/>
  </w:num>
  <w:num w:numId="51">
    <w:abstractNumId w:val="61"/>
  </w:num>
  <w:num w:numId="52">
    <w:abstractNumId w:val="50"/>
  </w:num>
  <w:num w:numId="53">
    <w:abstractNumId w:val="32"/>
  </w:num>
  <w:num w:numId="54">
    <w:abstractNumId w:val="43"/>
  </w:num>
  <w:num w:numId="55">
    <w:abstractNumId w:val="18"/>
  </w:num>
  <w:num w:numId="56">
    <w:abstractNumId w:val="47"/>
  </w:num>
  <w:num w:numId="57">
    <w:abstractNumId w:val="2"/>
  </w:num>
  <w:num w:numId="58">
    <w:abstractNumId w:val="37"/>
  </w:num>
  <w:num w:numId="59">
    <w:abstractNumId w:val="29"/>
  </w:num>
  <w:num w:numId="60">
    <w:abstractNumId w:val="63"/>
  </w:num>
  <w:num w:numId="61">
    <w:abstractNumId w:val="54"/>
  </w:num>
  <w:num w:numId="62">
    <w:abstractNumId w:val="57"/>
  </w:num>
  <w:num w:numId="63">
    <w:abstractNumId w:val="10"/>
  </w:num>
  <w:num w:numId="64">
    <w:abstractNumId w:val="52"/>
  </w:num>
  <w:num w:numId="65">
    <w:abstractNumId w:val="48"/>
  </w:num>
  <w:num w:numId="66">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06"/>
    <w:rsid w:val="00000638"/>
    <w:rsid w:val="000040D5"/>
    <w:rsid w:val="00006D7E"/>
    <w:rsid w:val="0001199D"/>
    <w:rsid w:val="00023B87"/>
    <w:rsid w:val="00025603"/>
    <w:rsid w:val="000318FD"/>
    <w:rsid w:val="000320B2"/>
    <w:rsid w:val="0004427B"/>
    <w:rsid w:val="000442D3"/>
    <w:rsid w:val="00047D9D"/>
    <w:rsid w:val="00053F2F"/>
    <w:rsid w:val="00056990"/>
    <w:rsid w:val="00065B23"/>
    <w:rsid w:val="00067AF0"/>
    <w:rsid w:val="00073447"/>
    <w:rsid w:val="00076F77"/>
    <w:rsid w:val="0008016E"/>
    <w:rsid w:val="00080269"/>
    <w:rsid w:val="0008094B"/>
    <w:rsid w:val="000836B9"/>
    <w:rsid w:val="00085C39"/>
    <w:rsid w:val="000879B1"/>
    <w:rsid w:val="00091577"/>
    <w:rsid w:val="000923F0"/>
    <w:rsid w:val="000974C8"/>
    <w:rsid w:val="000B1101"/>
    <w:rsid w:val="000B44EB"/>
    <w:rsid w:val="000C3088"/>
    <w:rsid w:val="000D153D"/>
    <w:rsid w:val="000D300A"/>
    <w:rsid w:val="000E59C1"/>
    <w:rsid w:val="000E651F"/>
    <w:rsid w:val="000F406F"/>
    <w:rsid w:val="0010117A"/>
    <w:rsid w:val="0011239A"/>
    <w:rsid w:val="00113C61"/>
    <w:rsid w:val="00123A03"/>
    <w:rsid w:val="00125165"/>
    <w:rsid w:val="00144A13"/>
    <w:rsid w:val="0015044C"/>
    <w:rsid w:val="00150806"/>
    <w:rsid w:val="0015473C"/>
    <w:rsid w:val="00155266"/>
    <w:rsid w:val="00161B02"/>
    <w:rsid w:val="00162B02"/>
    <w:rsid w:val="00164196"/>
    <w:rsid w:val="00165498"/>
    <w:rsid w:val="00165EB5"/>
    <w:rsid w:val="00166700"/>
    <w:rsid w:val="00166CE9"/>
    <w:rsid w:val="00171D91"/>
    <w:rsid w:val="00174ED2"/>
    <w:rsid w:val="00182924"/>
    <w:rsid w:val="00186019"/>
    <w:rsid w:val="00186B10"/>
    <w:rsid w:val="00191DA7"/>
    <w:rsid w:val="001A3EB3"/>
    <w:rsid w:val="001A6981"/>
    <w:rsid w:val="001A7B26"/>
    <w:rsid w:val="001B4240"/>
    <w:rsid w:val="001C54FC"/>
    <w:rsid w:val="001D31DE"/>
    <w:rsid w:val="001D37E9"/>
    <w:rsid w:val="001E1D69"/>
    <w:rsid w:val="001E4740"/>
    <w:rsid w:val="001E538D"/>
    <w:rsid w:val="001F4FC3"/>
    <w:rsid w:val="001F6774"/>
    <w:rsid w:val="002003B7"/>
    <w:rsid w:val="002040CB"/>
    <w:rsid w:val="00204F72"/>
    <w:rsid w:val="00207452"/>
    <w:rsid w:val="00214C05"/>
    <w:rsid w:val="0021613C"/>
    <w:rsid w:val="00222B22"/>
    <w:rsid w:val="0022518E"/>
    <w:rsid w:val="002251D6"/>
    <w:rsid w:val="0022530C"/>
    <w:rsid w:val="002317DD"/>
    <w:rsid w:val="00232DF9"/>
    <w:rsid w:val="002405D8"/>
    <w:rsid w:val="0024337D"/>
    <w:rsid w:val="002436F8"/>
    <w:rsid w:val="00243C7E"/>
    <w:rsid w:val="00244A01"/>
    <w:rsid w:val="002460AF"/>
    <w:rsid w:val="00246468"/>
    <w:rsid w:val="00250541"/>
    <w:rsid w:val="00252930"/>
    <w:rsid w:val="00255F72"/>
    <w:rsid w:val="00257C7E"/>
    <w:rsid w:val="00264444"/>
    <w:rsid w:val="00267138"/>
    <w:rsid w:val="002721E6"/>
    <w:rsid w:val="00275567"/>
    <w:rsid w:val="00282736"/>
    <w:rsid w:val="00285917"/>
    <w:rsid w:val="00286DB6"/>
    <w:rsid w:val="002872B2"/>
    <w:rsid w:val="00297E0B"/>
    <w:rsid w:val="002A3F40"/>
    <w:rsid w:val="002A6F9E"/>
    <w:rsid w:val="002A7E3D"/>
    <w:rsid w:val="002B1906"/>
    <w:rsid w:val="002B31B9"/>
    <w:rsid w:val="002B4B84"/>
    <w:rsid w:val="002B5351"/>
    <w:rsid w:val="002B7A6E"/>
    <w:rsid w:val="002D4FB2"/>
    <w:rsid w:val="002D7401"/>
    <w:rsid w:val="002E3624"/>
    <w:rsid w:val="002E5BC1"/>
    <w:rsid w:val="002F7979"/>
    <w:rsid w:val="00302B81"/>
    <w:rsid w:val="003073B6"/>
    <w:rsid w:val="00315335"/>
    <w:rsid w:val="003223E4"/>
    <w:rsid w:val="0032690A"/>
    <w:rsid w:val="00330386"/>
    <w:rsid w:val="00333A8D"/>
    <w:rsid w:val="00336DA4"/>
    <w:rsid w:val="00337B7A"/>
    <w:rsid w:val="00337F43"/>
    <w:rsid w:val="00340E25"/>
    <w:rsid w:val="00341C3F"/>
    <w:rsid w:val="0034270F"/>
    <w:rsid w:val="00342E6B"/>
    <w:rsid w:val="00361D1C"/>
    <w:rsid w:val="00363401"/>
    <w:rsid w:val="00364ECE"/>
    <w:rsid w:val="00365CE9"/>
    <w:rsid w:val="0037131B"/>
    <w:rsid w:val="00374EB2"/>
    <w:rsid w:val="003800BC"/>
    <w:rsid w:val="003803C1"/>
    <w:rsid w:val="00380611"/>
    <w:rsid w:val="00383F99"/>
    <w:rsid w:val="00384417"/>
    <w:rsid w:val="00384AB4"/>
    <w:rsid w:val="003858A4"/>
    <w:rsid w:val="003A246D"/>
    <w:rsid w:val="003A5853"/>
    <w:rsid w:val="003A6E47"/>
    <w:rsid w:val="003B22B1"/>
    <w:rsid w:val="003B5FED"/>
    <w:rsid w:val="003B67AD"/>
    <w:rsid w:val="003B6E17"/>
    <w:rsid w:val="003C64A4"/>
    <w:rsid w:val="003C6A87"/>
    <w:rsid w:val="003D060A"/>
    <w:rsid w:val="003D2F9C"/>
    <w:rsid w:val="003D3379"/>
    <w:rsid w:val="003D6137"/>
    <w:rsid w:val="003D6778"/>
    <w:rsid w:val="003E4EB2"/>
    <w:rsid w:val="003F0CDC"/>
    <w:rsid w:val="003F6AAA"/>
    <w:rsid w:val="004108C6"/>
    <w:rsid w:val="004119B3"/>
    <w:rsid w:val="004150A4"/>
    <w:rsid w:val="0041626E"/>
    <w:rsid w:val="00417658"/>
    <w:rsid w:val="00425717"/>
    <w:rsid w:val="00425DB3"/>
    <w:rsid w:val="00433419"/>
    <w:rsid w:val="00434FBF"/>
    <w:rsid w:val="00437C86"/>
    <w:rsid w:val="004504E3"/>
    <w:rsid w:val="00452362"/>
    <w:rsid w:val="00463008"/>
    <w:rsid w:val="004644A4"/>
    <w:rsid w:val="00471D5F"/>
    <w:rsid w:val="00474F89"/>
    <w:rsid w:val="00477F7D"/>
    <w:rsid w:val="00480733"/>
    <w:rsid w:val="0048413C"/>
    <w:rsid w:val="00486FC1"/>
    <w:rsid w:val="00494215"/>
    <w:rsid w:val="004A0FFF"/>
    <w:rsid w:val="004A317B"/>
    <w:rsid w:val="004C0B0C"/>
    <w:rsid w:val="004C2006"/>
    <w:rsid w:val="004C3D4E"/>
    <w:rsid w:val="004C5E65"/>
    <w:rsid w:val="004C6406"/>
    <w:rsid w:val="004D2D6C"/>
    <w:rsid w:val="004D352F"/>
    <w:rsid w:val="004D5992"/>
    <w:rsid w:val="004E353E"/>
    <w:rsid w:val="004E48E0"/>
    <w:rsid w:val="004E503F"/>
    <w:rsid w:val="004E7261"/>
    <w:rsid w:val="004F356A"/>
    <w:rsid w:val="004F7059"/>
    <w:rsid w:val="00504927"/>
    <w:rsid w:val="005115DC"/>
    <w:rsid w:val="00512B3F"/>
    <w:rsid w:val="00514911"/>
    <w:rsid w:val="00520318"/>
    <w:rsid w:val="00534074"/>
    <w:rsid w:val="00537DA5"/>
    <w:rsid w:val="005426BC"/>
    <w:rsid w:val="00542914"/>
    <w:rsid w:val="00550EF2"/>
    <w:rsid w:val="005516B4"/>
    <w:rsid w:val="00553D89"/>
    <w:rsid w:val="00557E7E"/>
    <w:rsid w:val="00560B7B"/>
    <w:rsid w:val="005654CE"/>
    <w:rsid w:val="00565C78"/>
    <w:rsid w:val="00570C11"/>
    <w:rsid w:val="00571291"/>
    <w:rsid w:val="00581735"/>
    <w:rsid w:val="00584F54"/>
    <w:rsid w:val="00591224"/>
    <w:rsid w:val="00592258"/>
    <w:rsid w:val="005A618B"/>
    <w:rsid w:val="005A68CE"/>
    <w:rsid w:val="005A73BC"/>
    <w:rsid w:val="005A75F4"/>
    <w:rsid w:val="005B2062"/>
    <w:rsid w:val="005B2BF0"/>
    <w:rsid w:val="005B3C43"/>
    <w:rsid w:val="005C4A08"/>
    <w:rsid w:val="005C4B95"/>
    <w:rsid w:val="005C4E31"/>
    <w:rsid w:val="005C5B0F"/>
    <w:rsid w:val="005C6B35"/>
    <w:rsid w:val="005D188E"/>
    <w:rsid w:val="005E0916"/>
    <w:rsid w:val="005E3B77"/>
    <w:rsid w:val="005E4F9A"/>
    <w:rsid w:val="005E630F"/>
    <w:rsid w:val="005F379E"/>
    <w:rsid w:val="005F49E8"/>
    <w:rsid w:val="00607EFD"/>
    <w:rsid w:val="00611196"/>
    <w:rsid w:val="00617987"/>
    <w:rsid w:val="00632769"/>
    <w:rsid w:val="0063484F"/>
    <w:rsid w:val="00635B68"/>
    <w:rsid w:val="006444F7"/>
    <w:rsid w:val="00646DF7"/>
    <w:rsid w:val="0065175F"/>
    <w:rsid w:val="006533DF"/>
    <w:rsid w:val="0065432E"/>
    <w:rsid w:val="00655439"/>
    <w:rsid w:val="006569C4"/>
    <w:rsid w:val="00661E6D"/>
    <w:rsid w:val="006641F4"/>
    <w:rsid w:val="006650ED"/>
    <w:rsid w:val="006663BC"/>
    <w:rsid w:val="00672B59"/>
    <w:rsid w:val="00677904"/>
    <w:rsid w:val="0068141A"/>
    <w:rsid w:val="0068545C"/>
    <w:rsid w:val="00687B6C"/>
    <w:rsid w:val="00690FA6"/>
    <w:rsid w:val="0069255F"/>
    <w:rsid w:val="006977AB"/>
    <w:rsid w:val="006A66F4"/>
    <w:rsid w:val="006A6D3F"/>
    <w:rsid w:val="006B1810"/>
    <w:rsid w:val="006B3ED9"/>
    <w:rsid w:val="006B7614"/>
    <w:rsid w:val="006B7806"/>
    <w:rsid w:val="006D5AFB"/>
    <w:rsid w:val="006E0983"/>
    <w:rsid w:val="006E2263"/>
    <w:rsid w:val="006E2F2F"/>
    <w:rsid w:val="006E6094"/>
    <w:rsid w:val="006F3AE2"/>
    <w:rsid w:val="006F637D"/>
    <w:rsid w:val="006F646B"/>
    <w:rsid w:val="006F7207"/>
    <w:rsid w:val="006F7C2E"/>
    <w:rsid w:val="00711405"/>
    <w:rsid w:val="00711A65"/>
    <w:rsid w:val="00716100"/>
    <w:rsid w:val="007252BA"/>
    <w:rsid w:val="007324C5"/>
    <w:rsid w:val="00755609"/>
    <w:rsid w:val="00765341"/>
    <w:rsid w:val="0077069F"/>
    <w:rsid w:val="007727A2"/>
    <w:rsid w:val="007767F4"/>
    <w:rsid w:val="00777A2A"/>
    <w:rsid w:val="00782AD0"/>
    <w:rsid w:val="0078608A"/>
    <w:rsid w:val="007934D0"/>
    <w:rsid w:val="00796BC0"/>
    <w:rsid w:val="00797D72"/>
    <w:rsid w:val="007A02F8"/>
    <w:rsid w:val="007B0A6B"/>
    <w:rsid w:val="007B2F42"/>
    <w:rsid w:val="007C4D98"/>
    <w:rsid w:val="007D2049"/>
    <w:rsid w:val="007D4C96"/>
    <w:rsid w:val="007E19EB"/>
    <w:rsid w:val="007E6590"/>
    <w:rsid w:val="007E75E2"/>
    <w:rsid w:val="007F077E"/>
    <w:rsid w:val="007F3BDD"/>
    <w:rsid w:val="007F50E2"/>
    <w:rsid w:val="00800B97"/>
    <w:rsid w:val="00802376"/>
    <w:rsid w:val="00802AB4"/>
    <w:rsid w:val="008036F0"/>
    <w:rsid w:val="008126A2"/>
    <w:rsid w:val="00817D8C"/>
    <w:rsid w:val="00820E7B"/>
    <w:rsid w:val="00834393"/>
    <w:rsid w:val="00856541"/>
    <w:rsid w:val="00865249"/>
    <w:rsid w:val="00872A00"/>
    <w:rsid w:val="0087419D"/>
    <w:rsid w:val="00875E38"/>
    <w:rsid w:val="00880353"/>
    <w:rsid w:val="00885AC4"/>
    <w:rsid w:val="00887B33"/>
    <w:rsid w:val="00887EFB"/>
    <w:rsid w:val="00894155"/>
    <w:rsid w:val="008A0E93"/>
    <w:rsid w:val="008A39AA"/>
    <w:rsid w:val="008A3DCD"/>
    <w:rsid w:val="008A563F"/>
    <w:rsid w:val="008B11AC"/>
    <w:rsid w:val="008B1631"/>
    <w:rsid w:val="008B3518"/>
    <w:rsid w:val="008B5203"/>
    <w:rsid w:val="008B662A"/>
    <w:rsid w:val="008C039C"/>
    <w:rsid w:val="008C0B6D"/>
    <w:rsid w:val="008C12E9"/>
    <w:rsid w:val="008C13AD"/>
    <w:rsid w:val="008C2BCA"/>
    <w:rsid w:val="008D147B"/>
    <w:rsid w:val="008D1A7A"/>
    <w:rsid w:val="008D2092"/>
    <w:rsid w:val="008E20BF"/>
    <w:rsid w:val="008E27D6"/>
    <w:rsid w:val="008E3D2B"/>
    <w:rsid w:val="008F18C1"/>
    <w:rsid w:val="0090199E"/>
    <w:rsid w:val="00905117"/>
    <w:rsid w:val="00905C25"/>
    <w:rsid w:val="009070D3"/>
    <w:rsid w:val="00911392"/>
    <w:rsid w:val="00912F86"/>
    <w:rsid w:val="009137E3"/>
    <w:rsid w:val="00915877"/>
    <w:rsid w:val="0092342E"/>
    <w:rsid w:val="00927D8B"/>
    <w:rsid w:val="00936FCC"/>
    <w:rsid w:val="00940478"/>
    <w:rsid w:val="009458D6"/>
    <w:rsid w:val="00945AA2"/>
    <w:rsid w:val="009478B0"/>
    <w:rsid w:val="00952F3E"/>
    <w:rsid w:val="0095598B"/>
    <w:rsid w:val="00957C47"/>
    <w:rsid w:val="009635AD"/>
    <w:rsid w:val="00973558"/>
    <w:rsid w:val="00980276"/>
    <w:rsid w:val="009854B5"/>
    <w:rsid w:val="00990CBA"/>
    <w:rsid w:val="009913FD"/>
    <w:rsid w:val="0099487C"/>
    <w:rsid w:val="00996AFB"/>
    <w:rsid w:val="009972FF"/>
    <w:rsid w:val="009973CE"/>
    <w:rsid w:val="009A6E96"/>
    <w:rsid w:val="009B364E"/>
    <w:rsid w:val="009B5590"/>
    <w:rsid w:val="009B6FAA"/>
    <w:rsid w:val="009C19D9"/>
    <w:rsid w:val="009C25B2"/>
    <w:rsid w:val="009C3019"/>
    <w:rsid w:val="009D5AFC"/>
    <w:rsid w:val="009E10FD"/>
    <w:rsid w:val="009E38BE"/>
    <w:rsid w:val="009E5859"/>
    <w:rsid w:val="009F4934"/>
    <w:rsid w:val="009F4C6C"/>
    <w:rsid w:val="00A0266A"/>
    <w:rsid w:val="00A037C2"/>
    <w:rsid w:val="00A15F5D"/>
    <w:rsid w:val="00A16043"/>
    <w:rsid w:val="00A22290"/>
    <w:rsid w:val="00A272C8"/>
    <w:rsid w:val="00A45ED4"/>
    <w:rsid w:val="00A5226D"/>
    <w:rsid w:val="00A615DC"/>
    <w:rsid w:val="00A6177A"/>
    <w:rsid w:val="00A62C46"/>
    <w:rsid w:val="00A63A81"/>
    <w:rsid w:val="00A64088"/>
    <w:rsid w:val="00A723F6"/>
    <w:rsid w:val="00A72C10"/>
    <w:rsid w:val="00A72CB5"/>
    <w:rsid w:val="00A73E4A"/>
    <w:rsid w:val="00A96778"/>
    <w:rsid w:val="00AA2673"/>
    <w:rsid w:val="00AA4F18"/>
    <w:rsid w:val="00AB5C24"/>
    <w:rsid w:val="00AB74B2"/>
    <w:rsid w:val="00AC07B3"/>
    <w:rsid w:val="00AC5E61"/>
    <w:rsid w:val="00AC6A71"/>
    <w:rsid w:val="00AC7E64"/>
    <w:rsid w:val="00AD1650"/>
    <w:rsid w:val="00AD6479"/>
    <w:rsid w:val="00AE5431"/>
    <w:rsid w:val="00AE5499"/>
    <w:rsid w:val="00AE71E5"/>
    <w:rsid w:val="00B07306"/>
    <w:rsid w:val="00B16516"/>
    <w:rsid w:val="00B165EE"/>
    <w:rsid w:val="00B20085"/>
    <w:rsid w:val="00B27972"/>
    <w:rsid w:val="00B31837"/>
    <w:rsid w:val="00B40A0F"/>
    <w:rsid w:val="00B451F4"/>
    <w:rsid w:val="00B46142"/>
    <w:rsid w:val="00B53C06"/>
    <w:rsid w:val="00B57679"/>
    <w:rsid w:val="00B63E87"/>
    <w:rsid w:val="00B7179E"/>
    <w:rsid w:val="00B7498B"/>
    <w:rsid w:val="00B83C40"/>
    <w:rsid w:val="00B84D72"/>
    <w:rsid w:val="00B86CF0"/>
    <w:rsid w:val="00B905F8"/>
    <w:rsid w:val="00B90DE7"/>
    <w:rsid w:val="00B93A93"/>
    <w:rsid w:val="00B94528"/>
    <w:rsid w:val="00B9461E"/>
    <w:rsid w:val="00B96707"/>
    <w:rsid w:val="00B967EA"/>
    <w:rsid w:val="00B978CA"/>
    <w:rsid w:val="00B97970"/>
    <w:rsid w:val="00BA21E1"/>
    <w:rsid w:val="00BA24CE"/>
    <w:rsid w:val="00BC26EC"/>
    <w:rsid w:val="00BC4D4F"/>
    <w:rsid w:val="00BD1F08"/>
    <w:rsid w:val="00BD2D9E"/>
    <w:rsid w:val="00BE2316"/>
    <w:rsid w:val="00BE2D68"/>
    <w:rsid w:val="00BE4FAF"/>
    <w:rsid w:val="00BF6127"/>
    <w:rsid w:val="00C062BD"/>
    <w:rsid w:val="00C06BA1"/>
    <w:rsid w:val="00C11102"/>
    <w:rsid w:val="00C136DE"/>
    <w:rsid w:val="00C138A5"/>
    <w:rsid w:val="00C1395C"/>
    <w:rsid w:val="00C1668D"/>
    <w:rsid w:val="00C2024B"/>
    <w:rsid w:val="00C2086E"/>
    <w:rsid w:val="00C21AC4"/>
    <w:rsid w:val="00C21B66"/>
    <w:rsid w:val="00C2638D"/>
    <w:rsid w:val="00C3377D"/>
    <w:rsid w:val="00C3431E"/>
    <w:rsid w:val="00C51B81"/>
    <w:rsid w:val="00C52CCE"/>
    <w:rsid w:val="00C63D7D"/>
    <w:rsid w:val="00C708EC"/>
    <w:rsid w:val="00C75FB7"/>
    <w:rsid w:val="00C761C8"/>
    <w:rsid w:val="00C76BE2"/>
    <w:rsid w:val="00C806FC"/>
    <w:rsid w:val="00C84A73"/>
    <w:rsid w:val="00CA40A1"/>
    <w:rsid w:val="00CA4E4E"/>
    <w:rsid w:val="00CC44D8"/>
    <w:rsid w:val="00CC680E"/>
    <w:rsid w:val="00CD47FF"/>
    <w:rsid w:val="00CE0424"/>
    <w:rsid w:val="00CE1DCD"/>
    <w:rsid w:val="00CE372E"/>
    <w:rsid w:val="00CE56B4"/>
    <w:rsid w:val="00CE739F"/>
    <w:rsid w:val="00CF358B"/>
    <w:rsid w:val="00CF7A81"/>
    <w:rsid w:val="00CF7E76"/>
    <w:rsid w:val="00D101D9"/>
    <w:rsid w:val="00D11177"/>
    <w:rsid w:val="00D11FA1"/>
    <w:rsid w:val="00D1437D"/>
    <w:rsid w:val="00D16E19"/>
    <w:rsid w:val="00D22A07"/>
    <w:rsid w:val="00D22CFE"/>
    <w:rsid w:val="00D233AC"/>
    <w:rsid w:val="00D236B3"/>
    <w:rsid w:val="00D24997"/>
    <w:rsid w:val="00D32648"/>
    <w:rsid w:val="00D36279"/>
    <w:rsid w:val="00D409DB"/>
    <w:rsid w:val="00D4375B"/>
    <w:rsid w:val="00D56E90"/>
    <w:rsid w:val="00D571F2"/>
    <w:rsid w:val="00D638A7"/>
    <w:rsid w:val="00D63D3B"/>
    <w:rsid w:val="00D6455E"/>
    <w:rsid w:val="00D66749"/>
    <w:rsid w:val="00D80B9C"/>
    <w:rsid w:val="00D87F9A"/>
    <w:rsid w:val="00D92C27"/>
    <w:rsid w:val="00D94A5C"/>
    <w:rsid w:val="00DA0597"/>
    <w:rsid w:val="00DA2E27"/>
    <w:rsid w:val="00DA798D"/>
    <w:rsid w:val="00DB0E54"/>
    <w:rsid w:val="00DB17F5"/>
    <w:rsid w:val="00DB550A"/>
    <w:rsid w:val="00DC0A55"/>
    <w:rsid w:val="00DC24BF"/>
    <w:rsid w:val="00DC273B"/>
    <w:rsid w:val="00DC2D4D"/>
    <w:rsid w:val="00DD10ED"/>
    <w:rsid w:val="00DD1283"/>
    <w:rsid w:val="00DE0ED2"/>
    <w:rsid w:val="00DE5555"/>
    <w:rsid w:val="00DF19C7"/>
    <w:rsid w:val="00DF6B84"/>
    <w:rsid w:val="00E00D29"/>
    <w:rsid w:val="00E00EB6"/>
    <w:rsid w:val="00E0426F"/>
    <w:rsid w:val="00E04672"/>
    <w:rsid w:val="00E058EB"/>
    <w:rsid w:val="00E13FDB"/>
    <w:rsid w:val="00E2124A"/>
    <w:rsid w:val="00E21641"/>
    <w:rsid w:val="00E22C69"/>
    <w:rsid w:val="00E274BA"/>
    <w:rsid w:val="00E27818"/>
    <w:rsid w:val="00E317E0"/>
    <w:rsid w:val="00E37CBA"/>
    <w:rsid w:val="00E43135"/>
    <w:rsid w:val="00E44D4D"/>
    <w:rsid w:val="00E45D46"/>
    <w:rsid w:val="00E473B6"/>
    <w:rsid w:val="00E47854"/>
    <w:rsid w:val="00E50A26"/>
    <w:rsid w:val="00E512EA"/>
    <w:rsid w:val="00E54637"/>
    <w:rsid w:val="00E552AC"/>
    <w:rsid w:val="00E62EFD"/>
    <w:rsid w:val="00E64126"/>
    <w:rsid w:val="00E64B44"/>
    <w:rsid w:val="00E65225"/>
    <w:rsid w:val="00E665BD"/>
    <w:rsid w:val="00E73810"/>
    <w:rsid w:val="00E772F6"/>
    <w:rsid w:val="00E80A83"/>
    <w:rsid w:val="00E81603"/>
    <w:rsid w:val="00E857DC"/>
    <w:rsid w:val="00E869ED"/>
    <w:rsid w:val="00E86F09"/>
    <w:rsid w:val="00E871CF"/>
    <w:rsid w:val="00E90179"/>
    <w:rsid w:val="00E928C1"/>
    <w:rsid w:val="00E93B9D"/>
    <w:rsid w:val="00E971BF"/>
    <w:rsid w:val="00EA1B26"/>
    <w:rsid w:val="00EB3EB0"/>
    <w:rsid w:val="00EB4118"/>
    <w:rsid w:val="00EB44A4"/>
    <w:rsid w:val="00EB72E6"/>
    <w:rsid w:val="00EC09C5"/>
    <w:rsid w:val="00EC2B13"/>
    <w:rsid w:val="00ED45A4"/>
    <w:rsid w:val="00ED6F33"/>
    <w:rsid w:val="00EE275D"/>
    <w:rsid w:val="00EE4DFE"/>
    <w:rsid w:val="00F049C8"/>
    <w:rsid w:val="00F04FC5"/>
    <w:rsid w:val="00F10B2D"/>
    <w:rsid w:val="00F1160A"/>
    <w:rsid w:val="00F12D99"/>
    <w:rsid w:val="00F178C8"/>
    <w:rsid w:val="00F20171"/>
    <w:rsid w:val="00F21936"/>
    <w:rsid w:val="00F22080"/>
    <w:rsid w:val="00F26269"/>
    <w:rsid w:val="00F30718"/>
    <w:rsid w:val="00F30F33"/>
    <w:rsid w:val="00F36EF0"/>
    <w:rsid w:val="00F456F7"/>
    <w:rsid w:val="00F464A6"/>
    <w:rsid w:val="00F47C5D"/>
    <w:rsid w:val="00F51955"/>
    <w:rsid w:val="00F53363"/>
    <w:rsid w:val="00F53701"/>
    <w:rsid w:val="00F541DB"/>
    <w:rsid w:val="00F63DF4"/>
    <w:rsid w:val="00F66349"/>
    <w:rsid w:val="00F6691A"/>
    <w:rsid w:val="00F751E0"/>
    <w:rsid w:val="00F758EA"/>
    <w:rsid w:val="00F75C7C"/>
    <w:rsid w:val="00F76A4D"/>
    <w:rsid w:val="00F94691"/>
    <w:rsid w:val="00FA5B8C"/>
    <w:rsid w:val="00FA6831"/>
    <w:rsid w:val="00FB0A2D"/>
    <w:rsid w:val="00FC3885"/>
    <w:rsid w:val="00FE37CC"/>
    <w:rsid w:val="00FE390B"/>
    <w:rsid w:val="00FE6764"/>
    <w:rsid w:val="00FF2CDC"/>
    <w:rsid w:val="00FF350C"/>
  </w:rsids>
  <m:mathPr>
    <m:mathFont m:val="Cambria Math"/>
    <m:brkBin m:val="before"/>
    <m:brkBinSub m:val="--"/>
    <m:smallFrac m:val="0"/>
    <m:dispDef/>
    <m:lMargin m:val="0"/>
    <m:rMargin m:val="0"/>
    <m:defJc m:val="centerGroup"/>
    <m:wrapIndent m:val="1440"/>
    <m:intLim m:val="subSup"/>
    <m:naryLim m:val="undOvr"/>
  </m:mathPr>
  <w:themeFontLang w:val="pt-PT"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D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Cabealho1">
    <w:name w:val="heading 1"/>
    <w:basedOn w:val="Normal"/>
    <w:next w:val="Normal"/>
    <w:link w:val="Cabealho1Carcter"/>
    <w:autoRedefine/>
    <w:uiPriority w:val="9"/>
    <w:qFormat/>
    <w:rsid w:val="0024337D"/>
    <w:pPr>
      <w:keepNext/>
      <w:keepLines/>
      <w:widowControl/>
      <w:autoSpaceDE/>
      <w:autoSpaceDN/>
      <w:adjustRightInd/>
      <w:spacing w:before="480" w:line="276" w:lineRule="auto"/>
      <w:jc w:val="center"/>
      <w:outlineLvl w:val="0"/>
    </w:pPr>
    <w:rPr>
      <w:rFonts w:eastAsiaTheme="majorEastAsia" w:cstheme="majorBidi"/>
      <w:b/>
      <w:bCs/>
      <w:sz w:val="24"/>
      <w:szCs w:val="28"/>
      <w:lang w:val="pt-PT" w:eastAsia="pt-PT"/>
    </w:rPr>
  </w:style>
  <w:style w:type="paragraph" w:styleId="Cabealho2">
    <w:name w:val="heading 2"/>
    <w:basedOn w:val="Normal"/>
    <w:next w:val="Normal"/>
    <w:link w:val="Cabealho2Carcter"/>
    <w:autoRedefine/>
    <w:uiPriority w:val="9"/>
    <w:unhideWhenUsed/>
    <w:qFormat/>
    <w:rsid w:val="0024337D"/>
    <w:pPr>
      <w:keepNext/>
      <w:keepLines/>
      <w:widowControl/>
      <w:autoSpaceDE/>
      <w:autoSpaceDN/>
      <w:adjustRightInd/>
      <w:spacing w:before="200" w:line="276" w:lineRule="auto"/>
      <w:jc w:val="center"/>
      <w:outlineLvl w:val="1"/>
    </w:pPr>
    <w:rPr>
      <w:rFonts w:eastAsiaTheme="majorEastAsia" w:cstheme="majorBidi"/>
      <w:b/>
      <w:bCs/>
      <w:sz w:val="24"/>
      <w:szCs w:val="26"/>
      <w:lang w:val="pt-PT" w:eastAsia="pt-PT"/>
    </w:rPr>
  </w:style>
  <w:style w:type="paragraph" w:styleId="Cabealho3">
    <w:name w:val="heading 3"/>
    <w:basedOn w:val="Normal"/>
    <w:next w:val="Normal"/>
    <w:link w:val="Cabealho3Carcter"/>
    <w:autoRedefine/>
    <w:uiPriority w:val="9"/>
    <w:unhideWhenUsed/>
    <w:qFormat/>
    <w:rsid w:val="0024337D"/>
    <w:pPr>
      <w:keepNext/>
      <w:keepLines/>
      <w:widowControl/>
      <w:autoSpaceDE/>
      <w:autoSpaceDN/>
      <w:adjustRightInd/>
      <w:spacing w:before="200" w:line="276" w:lineRule="auto"/>
      <w:jc w:val="center"/>
      <w:outlineLvl w:val="2"/>
    </w:pPr>
    <w:rPr>
      <w:rFonts w:eastAsiaTheme="majorEastAsia" w:cstheme="majorBidi"/>
      <w:b/>
      <w:bCs/>
      <w:sz w:val="24"/>
      <w:szCs w:val="22"/>
      <w:lang w:val="pt-PT" w:eastAsia="pt-PT"/>
    </w:rPr>
  </w:style>
  <w:style w:type="paragraph" w:styleId="Cabealho4">
    <w:name w:val="heading 4"/>
    <w:basedOn w:val="Normal"/>
    <w:next w:val="Normal"/>
    <w:link w:val="Cabealho4Carcter"/>
    <w:autoRedefine/>
    <w:uiPriority w:val="9"/>
    <w:unhideWhenUsed/>
    <w:qFormat/>
    <w:rsid w:val="0024337D"/>
    <w:pPr>
      <w:keepNext/>
      <w:keepLines/>
      <w:widowControl/>
      <w:autoSpaceDE/>
      <w:autoSpaceDN/>
      <w:adjustRightInd/>
      <w:spacing w:before="200" w:line="276" w:lineRule="auto"/>
      <w:jc w:val="center"/>
      <w:outlineLvl w:val="3"/>
    </w:pPr>
    <w:rPr>
      <w:rFonts w:eastAsiaTheme="majorEastAsia" w:cstheme="majorBidi"/>
      <w:b/>
      <w:bCs/>
      <w:iCs/>
      <w:sz w:val="24"/>
      <w:szCs w:val="22"/>
      <w:lang w:val="pt-PT" w:eastAsia="pt-PT"/>
    </w:rPr>
  </w:style>
  <w:style w:type="paragraph" w:styleId="Cabealho5">
    <w:name w:val="heading 5"/>
    <w:basedOn w:val="Normal"/>
    <w:next w:val="Normal"/>
    <w:link w:val="Cabealho5Carcter"/>
    <w:autoRedefine/>
    <w:uiPriority w:val="9"/>
    <w:unhideWhenUsed/>
    <w:qFormat/>
    <w:rsid w:val="00632769"/>
    <w:pPr>
      <w:keepNext/>
      <w:keepLines/>
      <w:widowControl/>
      <w:autoSpaceDE/>
      <w:autoSpaceDN/>
      <w:adjustRightInd/>
      <w:spacing w:before="120" w:after="120" w:line="360" w:lineRule="auto"/>
      <w:jc w:val="center"/>
      <w:outlineLvl w:val="4"/>
    </w:pPr>
    <w:rPr>
      <w:rFonts w:eastAsiaTheme="majorEastAsia"/>
      <w:sz w:val="22"/>
      <w:szCs w:val="24"/>
      <w:lang w:val="pt-PT" w:eastAsia="pt-PT"/>
    </w:rPr>
  </w:style>
  <w:style w:type="paragraph" w:styleId="Cabealho6">
    <w:name w:val="heading 6"/>
    <w:basedOn w:val="Normal"/>
    <w:next w:val="Normal"/>
    <w:link w:val="Cabealho6Carcter"/>
    <w:unhideWhenUsed/>
    <w:qFormat/>
    <w:rsid w:val="0024337D"/>
    <w:pPr>
      <w:keepNext/>
      <w:keepLines/>
      <w:widowControl/>
      <w:autoSpaceDE/>
      <w:autoSpaceDN/>
      <w:adjustRightInd/>
      <w:spacing w:before="200" w:line="276" w:lineRule="auto"/>
      <w:outlineLvl w:val="5"/>
    </w:pPr>
    <w:rPr>
      <w:rFonts w:asciiTheme="majorHAnsi" w:eastAsiaTheme="majorEastAsia" w:hAnsiTheme="majorHAnsi" w:cstheme="majorBidi"/>
      <w:i/>
      <w:iCs/>
      <w:color w:val="243F60" w:themeColor="accent1" w:themeShade="7F"/>
      <w:sz w:val="22"/>
      <w:szCs w:val="22"/>
      <w:lang w:val="pt-PT" w:eastAsia="pt-PT"/>
    </w:rPr>
  </w:style>
  <w:style w:type="paragraph" w:styleId="Cabealho7">
    <w:name w:val="heading 7"/>
    <w:basedOn w:val="Normal"/>
    <w:next w:val="Normal"/>
    <w:link w:val="Cabealho7Carcter"/>
    <w:uiPriority w:val="9"/>
    <w:semiHidden/>
    <w:unhideWhenUsed/>
    <w:qFormat/>
    <w:rsid w:val="00C1395C"/>
    <w:pPr>
      <w:widowControl/>
      <w:tabs>
        <w:tab w:val="num" w:pos="5040"/>
      </w:tabs>
      <w:autoSpaceDE/>
      <w:autoSpaceDN/>
      <w:adjustRightInd/>
      <w:spacing w:before="240" w:after="60"/>
      <w:ind w:left="5040" w:hanging="720"/>
      <w:outlineLvl w:val="6"/>
    </w:pPr>
    <w:rPr>
      <w:rFonts w:asciiTheme="minorHAnsi" w:hAnsiTheme="minorHAnsi" w:cstheme="minorBidi"/>
      <w:sz w:val="24"/>
      <w:szCs w:val="24"/>
    </w:rPr>
  </w:style>
  <w:style w:type="paragraph" w:styleId="Cabealho8">
    <w:name w:val="heading 8"/>
    <w:basedOn w:val="Normal"/>
    <w:next w:val="Normal"/>
    <w:link w:val="Cabealho8Carcter"/>
    <w:uiPriority w:val="9"/>
    <w:semiHidden/>
    <w:unhideWhenUsed/>
    <w:qFormat/>
    <w:rsid w:val="00C1395C"/>
    <w:pPr>
      <w:widowControl/>
      <w:tabs>
        <w:tab w:val="num" w:pos="5760"/>
      </w:tabs>
      <w:autoSpaceDE/>
      <w:autoSpaceDN/>
      <w:adjustRightInd/>
      <w:spacing w:before="240" w:after="60"/>
      <w:ind w:left="5760" w:hanging="720"/>
      <w:outlineLvl w:val="7"/>
    </w:pPr>
    <w:rPr>
      <w:rFonts w:asciiTheme="minorHAnsi" w:hAnsiTheme="minorHAnsi" w:cstheme="minorBidi"/>
      <w:i/>
      <w:iCs/>
      <w:sz w:val="24"/>
      <w:szCs w:val="24"/>
    </w:rPr>
  </w:style>
  <w:style w:type="paragraph" w:styleId="Cabealho9">
    <w:name w:val="heading 9"/>
    <w:basedOn w:val="Normal"/>
    <w:next w:val="Normal"/>
    <w:link w:val="Cabealho9Carcter"/>
    <w:uiPriority w:val="9"/>
    <w:semiHidden/>
    <w:unhideWhenUsed/>
    <w:qFormat/>
    <w:rsid w:val="00C1395C"/>
    <w:pPr>
      <w:widowControl/>
      <w:tabs>
        <w:tab w:val="num" w:pos="6480"/>
      </w:tabs>
      <w:autoSpaceDE/>
      <w:autoSpaceDN/>
      <w:adjustRightInd/>
      <w:spacing w:before="240" w:after="60"/>
      <w:ind w:left="6480" w:hanging="720"/>
      <w:outlineLvl w:val="8"/>
    </w:pPr>
    <w:rPr>
      <w:rFonts w:asciiTheme="majorHAnsi" w:eastAsiaTheme="majorEastAsia" w:hAnsiTheme="majorHAnsi" w:cstheme="majorBid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1906"/>
    <w:pPr>
      <w:ind w:left="720"/>
      <w:contextualSpacing/>
    </w:pPr>
  </w:style>
  <w:style w:type="character" w:customStyle="1" w:styleId="f01">
    <w:name w:val="f01"/>
    <w:basedOn w:val="Tipodeletrapredefinidodopargrafo"/>
    <w:rsid w:val="002B1906"/>
    <w:rPr>
      <w:rFonts w:ascii="Arial" w:hAnsi="Arial" w:cs="Arial" w:hint="default"/>
      <w:color w:val="000000"/>
      <w:sz w:val="22"/>
      <w:szCs w:val="22"/>
    </w:rPr>
  </w:style>
  <w:style w:type="paragraph" w:styleId="Textodebalo">
    <w:name w:val="Balloon Text"/>
    <w:basedOn w:val="Normal"/>
    <w:link w:val="TextodebaloCarcter"/>
    <w:uiPriority w:val="99"/>
    <w:semiHidden/>
    <w:unhideWhenUsed/>
    <w:rsid w:val="00E772F6"/>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772F6"/>
    <w:rPr>
      <w:rFonts w:ascii="Tahoma" w:eastAsiaTheme="minorEastAsia" w:hAnsi="Tahoma" w:cs="Tahoma"/>
      <w:sz w:val="16"/>
      <w:szCs w:val="16"/>
    </w:rPr>
  </w:style>
  <w:style w:type="paragraph" w:styleId="NormalWeb">
    <w:name w:val="Normal (Web)"/>
    <w:basedOn w:val="Normal"/>
    <w:uiPriority w:val="99"/>
    <w:semiHidden/>
    <w:unhideWhenUsed/>
    <w:rsid w:val="00342E6B"/>
    <w:pPr>
      <w:widowControl/>
      <w:autoSpaceDE/>
      <w:autoSpaceDN/>
      <w:adjustRightInd/>
      <w:spacing w:before="100" w:beforeAutospacing="1" w:after="100" w:afterAutospacing="1"/>
    </w:pPr>
    <w:rPr>
      <w:rFonts w:eastAsia="Times New Roman"/>
      <w:sz w:val="24"/>
      <w:szCs w:val="24"/>
    </w:rPr>
  </w:style>
  <w:style w:type="character" w:styleId="Forte">
    <w:name w:val="Strong"/>
    <w:basedOn w:val="Tipodeletrapredefinidodopargrafo"/>
    <w:uiPriority w:val="22"/>
    <w:qFormat/>
    <w:rsid w:val="00342E6B"/>
    <w:rPr>
      <w:b/>
      <w:bCs/>
    </w:rPr>
  </w:style>
  <w:style w:type="table" w:styleId="Tabelacomgrelha">
    <w:name w:val="Table Grid"/>
    <w:basedOn w:val="Tabelanormal"/>
    <w:uiPriority w:val="59"/>
    <w:rsid w:val="009B364E"/>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Tipodeletrapredefinidodopargrafo"/>
    <w:uiPriority w:val="99"/>
    <w:semiHidden/>
    <w:unhideWhenUsed/>
    <w:rsid w:val="00F12D99"/>
    <w:rPr>
      <w:sz w:val="16"/>
      <w:szCs w:val="16"/>
    </w:rPr>
  </w:style>
  <w:style w:type="paragraph" w:styleId="Textodecomentrio">
    <w:name w:val="annotation text"/>
    <w:basedOn w:val="Normal"/>
    <w:link w:val="TextodecomentrioCarcter"/>
    <w:uiPriority w:val="99"/>
    <w:unhideWhenUsed/>
    <w:rsid w:val="00F12D99"/>
  </w:style>
  <w:style w:type="character" w:customStyle="1" w:styleId="TextodecomentrioCarcter">
    <w:name w:val="Texto de comentário Carácter"/>
    <w:basedOn w:val="Tipodeletrapredefinidodopargrafo"/>
    <w:link w:val="Textodecomentrio"/>
    <w:uiPriority w:val="99"/>
    <w:rsid w:val="00F12D99"/>
    <w:rPr>
      <w:rFonts w:ascii="Times New Roman" w:eastAsiaTheme="minorEastAsia" w:hAnsi="Times New Roman"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F12D99"/>
    <w:rPr>
      <w:b/>
      <w:bCs/>
    </w:rPr>
  </w:style>
  <w:style w:type="character" w:customStyle="1" w:styleId="AssuntodecomentrioCarcter">
    <w:name w:val="Assunto de comentário Carácter"/>
    <w:basedOn w:val="TextodecomentrioCarcter"/>
    <w:link w:val="Assuntodecomentrio"/>
    <w:uiPriority w:val="99"/>
    <w:semiHidden/>
    <w:rsid w:val="00F12D99"/>
    <w:rPr>
      <w:rFonts w:ascii="Times New Roman" w:eastAsiaTheme="minorEastAsia" w:hAnsi="Times New Roman" w:cs="Times New Roman"/>
      <w:b/>
      <w:bCs/>
      <w:sz w:val="20"/>
      <w:szCs w:val="20"/>
    </w:rPr>
  </w:style>
  <w:style w:type="character" w:styleId="nfaseDiscreto">
    <w:name w:val="Subtle Emphasis"/>
    <w:basedOn w:val="Tipodeletrapredefinidodopargrafo"/>
    <w:uiPriority w:val="19"/>
    <w:qFormat/>
    <w:rsid w:val="00D101D9"/>
    <w:rPr>
      <w:i/>
      <w:iCs/>
      <w:color w:val="404040" w:themeColor="text1" w:themeTint="BF"/>
    </w:rPr>
  </w:style>
  <w:style w:type="character" w:customStyle="1" w:styleId="Cabealho1Carcter">
    <w:name w:val="Cabeçalho 1 Carácter"/>
    <w:basedOn w:val="Tipodeletrapredefinidodopargrafo"/>
    <w:link w:val="Cabealho1"/>
    <w:uiPriority w:val="9"/>
    <w:rsid w:val="0024337D"/>
    <w:rPr>
      <w:rFonts w:ascii="Times New Roman" w:eastAsiaTheme="majorEastAsia" w:hAnsi="Times New Roman" w:cstheme="majorBidi"/>
      <w:b/>
      <w:bCs/>
      <w:sz w:val="24"/>
      <w:szCs w:val="28"/>
      <w:lang w:val="pt-PT" w:eastAsia="pt-PT"/>
    </w:rPr>
  </w:style>
  <w:style w:type="character" w:customStyle="1" w:styleId="Cabealho2Carcter">
    <w:name w:val="Cabeçalho 2 Carácter"/>
    <w:basedOn w:val="Tipodeletrapredefinidodopargrafo"/>
    <w:link w:val="Cabealho2"/>
    <w:uiPriority w:val="9"/>
    <w:rsid w:val="0024337D"/>
    <w:rPr>
      <w:rFonts w:ascii="Times New Roman" w:eastAsiaTheme="majorEastAsia" w:hAnsi="Times New Roman" w:cstheme="majorBidi"/>
      <w:b/>
      <w:bCs/>
      <w:sz w:val="24"/>
      <w:szCs w:val="26"/>
      <w:lang w:val="pt-PT" w:eastAsia="pt-PT"/>
    </w:rPr>
  </w:style>
  <w:style w:type="character" w:customStyle="1" w:styleId="Cabealho3Carcter">
    <w:name w:val="Cabeçalho 3 Carácter"/>
    <w:basedOn w:val="Tipodeletrapredefinidodopargrafo"/>
    <w:link w:val="Cabealho3"/>
    <w:uiPriority w:val="9"/>
    <w:rsid w:val="0024337D"/>
    <w:rPr>
      <w:rFonts w:ascii="Times New Roman" w:eastAsiaTheme="majorEastAsia" w:hAnsi="Times New Roman" w:cstheme="majorBidi"/>
      <w:b/>
      <w:bCs/>
      <w:sz w:val="24"/>
      <w:lang w:val="pt-PT" w:eastAsia="pt-PT"/>
    </w:rPr>
  </w:style>
  <w:style w:type="character" w:customStyle="1" w:styleId="Cabealho4Carcter">
    <w:name w:val="Cabeçalho 4 Carácter"/>
    <w:basedOn w:val="Tipodeletrapredefinidodopargrafo"/>
    <w:link w:val="Cabealho4"/>
    <w:uiPriority w:val="9"/>
    <w:rsid w:val="0024337D"/>
    <w:rPr>
      <w:rFonts w:ascii="Times New Roman" w:eastAsiaTheme="majorEastAsia" w:hAnsi="Times New Roman" w:cstheme="majorBidi"/>
      <w:b/>
      <w:bCs/>
      <w:iCs/>
      <w:sz w:val="24"/>
      <w:lang w:val="pt-PT" w:eastAsia="pt-PT"/>
    </w:rPr>
  </w:style>
  <w:style w:type="character" w:customStyle="1" w:styleId="Cabealho5Carcter">
    <w:name w:val="Cabeçalho 5 Carácter"/>
    <w:basedOn w:val="Tipodeletrapredefinidodopargrafo"/>
    <w:link w:val="Cabealho5"/>
    <w:uiPriority w:val="9"/>
    <w:rsid w:val="00632769"/>
    <w:rPr>
      <w:rFonts w:ascii="Times New Roman" w:eastAsiaTheme="majorEastAsia" w:hAnsi="Times New Roman" w:cs="Times New Roman"/>
      <w:szCs w:val="24"/>
      <w:lang w:val="pt-PT" w:eastAsia="pt-PT"/>
    </w:rPr>
  </w:style>
  <w:style w:type="character" w:customStyle="1" w:styleId="Cabealho6Carcter">
    <w:name w:val="Cabeçalho 6 Carácter"/>
    <w:basedOn w:val="Tipodeletrapredefinidodopargrafo"/>
    <w:link w:val="Cabealho6"/>
    <w:rsid w:val="0024337D"/>
    <w:rPr>
      <w:rFonts w:asciiTheme="majorHAnsi" w:eastAsiaTheme="majorEastAsia" w:hAnsiTheme="majorHAnsi" w:cstheme="majorBidi"/>
      <w:i/>
      <w:iCs/>
      <w:color w:val="243F60" w:themeColor="accent1" w:themeShade="7F"/>
      <w:lang w:val="pt-PT" w:eastAsia="pt-PT"/>
    </w:rPr>
  </w:style>
  <w:style w:type="paragraph" w:styleId="Cabealho">
    <w:name w:val="header"/>
    <w:basedOn w:val="Normal"/>
    <w:link w:val="CabealhoCarcter"/>
    <w:uiPriority w:val="99"/>
    <w:unhideWhenUsed/>
    <w:rsid w:val="0024337D"/>
    <w:pPr>
      <w:widowControl/>
      <w:tabs>
        <w:tab w:val="center" w:pos="4252"/>
        <w:tab w:val="right" w:pos="8504"/>
      </w:tabs>
      <w:autoSpaceDE/>
      <w:autoSpaceDN/>
      <w:adjustRightInd/>
    </w:pPr>
    <w:rPr>
      <w:rFonts w:asciiTheme="minorHAnsi" w:hAnsiTheme="minorHAnsi" w:cstheme="minorBidi"/>
      <w:sz w:val="22"/>
      <w:szCs w:val="22"/>
      <w:lang w:val="pt-PT" w:eastAsia="pt-PT"/>
    </w:rPr>
  </w:style>
  <w:style w:type="character" w:customStyle="1" w:styleId="CabealhoCarcter">
    <w:name w:val="Cabeçalho Carácter"/>
    <w:basedOn w:val="Tipodeletrapredefinidodopargrafo"/>
    <w:link w:val="Cabealho"/>
    <w:uiPriority w:val="99"/>
    <w:rsid w:val="0024337D"/>
    <w:rPr>
      <w:rFonts w:eastAsiaTheme="minorEastAsia"/>
      <w:lang w:val="pt-PT" w:eastAsia="pt-PT"/>
    </w:rPr>
  </w:style>
  <w:style w:type="paragraph" w:styleId="Rodap">
    <w:name w:val="footer"/>
    <w:basedOn w:val="Normal"/>
    <w:link w:val="RodapCarcter"/>
    <w:uiPriority w:val="99"/>
    <w:unhideWhenUsed/>
    <w:rsid w:val="0024337D"/>
    <w:pPr>
      <w:widowControl/>
      <w:tabs>
        <w:tab w:val="center" w:pos="4252"/>
        <w:tab w:val="right" w:pos="8504"/>
      </w:tabs>
      <w:autoSpaceDE/>
      <w:autoSpaceDN/>
      <w:adjustRightInd/>
    </w:pPr>
    <w:rPr>
      <w:rFonts w:asciiTheme="minorHAnsi" w:hAnsiTheme="minorHAnsi" w:cstheme="minorBidi"/>
      <w:sz w:val="22"/>
      <w:szCs w:val="22"/>
      <w:lang w:val="pt-PT" w:eastAsia="pt-PT"/>
    </w:rPr>
  </w:style>
  <w:style w:type="character" w:customStyle="1" w:styleId="RodapCarcter">
    <w:name w:val="Rodapé Carácter"/>
    <w:basedOn w:val="Tipodeletrapredefinidodopargrafo"/>
    <w:link w:val="Rodap"/>
    <w:uiPriority w:val="99"/>
    <w:rsid w:val="0024337D"/>
    <w:rPr>
      <w:rFonts w:eastAsiaTheme="minorEastAsia"/>
      <w:lang w:val="pt-PT" w:eastAsia="pt-PT"/>
    </w:rPr>
  </w:style>
  <w:style w:type="paragraph" w:styleId="Ttulodondice">
    <w:name w:val="TOC Heading"/>
    <w:basedOn w:val="Cabealho1"/>
    <w:next w:val="Normal"/>
    <w:uiPriority w:val="39"/>
    <w:unhideWhenUsed/>
    <w:qFormat/>
    <w:rsid w:val="0024337D"/>
    <w:pPr>
      <w:outlineLvl w:val="9"/>
    </w:pPr>
  </w:style>
  <w:style w:type="paragraph" w:styleId="ndice1">
    <w:name w:val="toc 1"/>
    <w:basedOn w:val="Normal"/>
    <w:next w:val="Normal"/>
    <w:autoRedefine/>
    <w:uiPriority w:val="39"/>
    <w:unhideWhenUsed/>
    <w:rsid w:val="0024337D"/>
    <w:pPr>
      <w:widowControl/>
      <w:tabs>
        <w:tab w:val="right" w:leader="dot" w:pos="9016"/>
      </w:tabs>
      <w:autoSpaceDE/>
      <w:autoSpaceDN/>
      <w:adjustRightInd/>
      <w:spacing w:after="100" w:line="276" w:lineRule="auto"/>
    </w:pPr>
    <w:rPr>
      <w:b/>
      <w:sz w:val="24"/>
      <w:szCs w:val="24"/>
      <w:lang w:val="pt-PT" w:eastAsia="pt-PT"/>
    </w:rPr>
  </w:style>
  <w:style w:type="paragraph" w:styleId="ndice2">
    <w:name w:val="toc 2"/>
    <w:basedOn w:val="Normal"/>
    <w:next w:val="Normal"/>
    <w:autoRedefine/>
    <w:uiPriority w:val="39"/>
    <w:unhideWhenUsed/>
    <w:rsid w:val="0024337D"/>
    <w:pPr>
      <w:widowControl/>
      <w:autoSpaceDE/>
      <w:autoSpaceDN/>
      <w:adjustRightInd/>
      <w:spacing w:after="100" w:line="276" w:lineRule="auto"/>
      <w:ind w:left="220"/>
    </w:pPr>
    <w:rPr>
      <w:rFonts w:asciiTheme="minorHAnsi" w:hAnsiTheme="minorHAnsi" w:cstheme="minorBidi"/>
      <w:sz w:val="22"/>
      <w:szCs w:val="22"/>
      <w:lang w:val="pt-PT" w:eastAsia="pt-PT"/>
    </w:rPr>
  </w:style>
  <w:style w:type="character" w:styleId="Hiperligao">
    <w:name w:val="Hyperlink"/>
    <w:basedOn w:val="Tipodeletrapredefinidodopargrafo"/>
    <w:uiPriority w:val="99"/>
    <w:unhideWhenUsed/>
    <w:rsid w:val="0024337D"/>
    <w:rPr>
      <w:color w:val="0000FF" w:themeColor="hyperlink"/>
      <w:u w:val="single"/>
    </w:rPr>
  </w:style>
  <w:style w:type="paragraph" w:styleId="Textodenotaderodap">
    <w:name w:val="footnote text"/>
    <w:basedOn w:val="Normal"/>
    <w:link w:val="TextodenotaderodapCarcter"/>
    <w:uiPriority w:val="99"/>
    <w:semiHidden/>
    <w:unhideWhenUsed/>
    <w:rsid w:val="0024337D"/>
    <w:pPr>
      <w:widowControl/>
      <w:autoSpaceDE/>
      <w:autoSpaceDN/>
      <w:adjustRightInd/>
    </w:pPr>
    <w:rPr>
      <w:rFonts w:asciiTheme="minorHAnsi" w:hAnsiTheme="minorHAnsi" w:cstheme="minorBidi"/>
      <w:lang w:val="pt-PT" w:eastAsia="pt-PT"/>
    </w:rPr>
  </w:style>
  <w:style w:type="character" w:customStyle="1" w:styleId="TextodenotaderodapCarcter">
    <w:name w:val="Texto de nota de rodapé Carácter"/>
    <w:basedOn w:val="Tipodeletrapredefinidodopargrafo"/>
    <w:link w:val="Textodenotaderodap"/>
    <w:uiPriority w:val="99"/>
    <w:semiHidden/>
    <w:rsid w:val="0024337D"/>
    <w:rPr>
      <w:rFonts w:eastAsiaTheme="minorEastAsia"/>
      <w:sz w:val="20"/>
      <w:szCs w:val="20"/>
      <w:lang w:val="pt-PT" w:eastAsia="pt-PT"/>
    </w:rPr>
  </w:style>
  <w:style w:type="character" w:styleId="Refdenotaderodap">
    <w:name w:val="footnote reference"/>
    <w:basedOn w:val="Tipodeletrapredefinidodopargrafo"/>
    <w:uiPriority w:val="99"/>
    <w:semiHidden/>
    <w:unhideWhenUsed/>
    <w:rsid w:val="0024337D"/>
    <w:rPr>
      <w:vertAlign w:val="superscript"/>
    </w:rPr>
  </w:style>
  <w:style w:type="paragraph" w:styleId="ndice3">
    <w:name w:val="toc 3"/>
    <w:basedOn w:val="Normal"/>
    <w:next w:val="Normal"/>
    <w:autoRedefine/>
    <w:uiPriority w:val="39"/>
    <w:unhideWhenUsed/>
    <w:rsid w:val="0024337D"/>
    <w:pPr>
      <w:widowControl/>
      <w:autoSpaceDE/>
      <w:autoSpaceDN/>
      <w:adjustRightInd/>
      <w:spacing w:after="100" w:line="276" w:lineRule="auto"/>
      <w:ind w:left="440"/>
    </w:pPr>
    <w:rPr>
      <w:rFonts w:asciiTheme="minorHAnsi" w:hAnsiTheme="minorHAnsi" w:cstheme="minorBidi"/>
      <w:sz w:val="22"/>
      <w:szCs w:val="22"/>
      <w:lang w:val="pt-PT" w:eastAsia="pt-PT"/>
    </w:rPr>
  </w:style>
  <w:style w:type="paragraph" w:styleId="SemEspaamento">
    <w:name w:val="No Spacing"/>
    <w:link w:val="SemEspaamentoCarcter"/>
    <w:uiPriority w:val="1"/>
    <w:qFormat/>
    <w:rsid w:val="0024337D"/>
    <w:pPr>
      <w:spacing w:after="0" w:line="240" w:lineRule="auto"/>
    </w:pPr>
    <w:rPr>
      <w:rFonts w:eastAsiaTheme="minorEastAsia"/>
      <w:lang w:eastAsia="ja-JP"/>
    </w:rPr>
  </w:style>
  <w:style w:type="character" w:customStyle="1" w:styleId="SemEspaamentoCarcter">
    <w:name w:val="Sem Espaçamento Carácter"/>
    <w:basedOn w:val="Tipodeletrapredefinidodopargrafo"/>
    <w:link w:val="SemEspaamento"/>
    <w:uiPriority w:val="1"/>
    <w:rsid w:val="0024337D"/>
    <w:rPr>
      <w:rFonts w:eastAsiaTheme="minorEastAsia"/>
      <w:lang w:eastAsia="ja-JP"/>
    </w:rPr>
  </w:style>
  <w:style w:type="paragraph" w:styleId="Mapadodocumento">
    <w:name w:val="Document Map"/>
    <w:basedOn w:val="Normal"/>
    <w:link w:val="MapadodocumentoCarcter"/>
    <w:uiPriority w:val="99"/>
    <w:semiHidden/>
    <w:unhideWhenUsed/>
    <w:rsid w:val="0024337D"/>
    <w:pPr>
      <w:widowControl/>
      <w:autoSpaceDE/>
      <w:autoSpaceDN/>
      <w:adjustRightInd/>
    </w:pPr>
    <w:rPr>
      <w:rFonts w:ascii="Tahoma" w:hAnsi="Tahoma" w:cs="Tahoma"/>
      <w:sz w:val="16"/>
      <w:szCs w:val="16"/>
      <w:lang w:val="pt-PT" w:eastAsia="pt-PT"/>
    </w:rPr>
  </w:style>
  <w:style w:type="character" w:customStyle="1" w:styleId="MapadodocumentoCarcter">
    <w:name w:val="Mapa do documento Carácter"/>
    <w:basedOn w:val="Tipodeletrapredefinidodopargrafo"/>
    <w:link w:val="Mapadodocumento"/>
    <w:uiPriority w:val="99"/>
    <w:semiHidden/>
    <w:rsid w:val="0024337D"/>
    <w:rPr>
      <w:rFonts w:ascii="Tahoma" w:eastAsiaTheme="minorEastAsia" w:hAnsi="Tahoma" w:cs="Tahoma"/>
      <w:sz w:val="16"/>
      <w:szCs w:val="16"/>
      <w:lang w:val="pt-PT" w:eastAsia="pt-PT"/>
    </w:rPr>
  </w:style>
  <w:style w:type="paragraph" w:styleId="Reviso">
    <w:name w:val="Revision"/>
    <w:hidden/>
    <w:uiPriority w:val="99"/>
    <w:semiHidden/>
    <w:rsid w:val="0024337D"/>
    <w:pPr>
      <w:spacing w:after="0" w:line="240" w:lineRule="auto"/>
    </w:pPr>
    <w:rPr>
      <w:rFonts w:eastAsiaTheme="minorEastAsia"/>
      <w:lang w:val="pt-PT" w:eastAsia="pt-PT"/>
    </w:rPr>
  </w:style>
  <w:style w:type="paragraph" w:customStyle="1" w:styleId="ecxmsonormal">
    <w:name w:val="ecxmsonormal"/>
    <w:basedOn w:val="Normal"/>
    <w:rsid w:val="001E1D69"/>
    <w:pPr>
      <w:widowControl/>
      <w:autoSpaceDE/>
      <w:autoSpaceDN/>
      <w:adjustRightInd/>
      <w:spacing w:before="100" w:beforeAutospacing="1" w:after="100" w:afterAutospacing="1"/>
    </w:pPr>
    <w:rPr>
      <w:rFonts w:eastAsiaTheme="minorHAnsi"/>
      <w:sz w:val="24"/>
      <w:szCs w:val="24"/>
      <w:lang w:val="pt-PT" w:eastAsia="pt-PT"/>
    </w:rPr>
  </w:style>
  <w:style w:type="character" w:customStyle="1" w:styleId="Cabealho7Carcter">
    <w:name w:val="Cabeçalho 7 Carácter"/>
    <w:basedOn w:val="Tipodeletrapredefinidodopargrafo"/>
    <w:link w:val="Cabealho7"/>
    <w:uiPriority w:val="9"/>
    <w:semiHidden/>
    <w:rsid w:val="00C1395C"/>
    <w:rPr>
      <w:rFonts w:eastAsiaTheme="minorEastAsia"/>
      <w:sz w:val="24"/>
      <w:szCs w:val="24"/>
    </w:rPr>
  </w:style>
  <w:style w:type="character" w:customStyle="1" w:styleId="Cabealho8Carcter">
    <w:name w:val="Cabeçalho 8 Carácter"/>
    <w:basedOn w:val="Tipodeletrapredefinidodopargrafo"/>
    <w:link w:val="Cabealho8"/>
    <w:uiPriority w:val="9"/>
    <w:semiHidden/>
    <w:rsid w:val="00C1395C"/>
    <w:rPr>
      <w:rFonts w:eastAsiaTheme="minorEastAsia"/>
      <w:i/>
      <w:iCs/>
      <w:sz w:val="24"/>
      <w:szCs w:val="24"/>
    </w:rPr>
  </w:style>
  <w:style w:type="character" w:customStyle="1" w:styleId="Cabealho9Carcter">
    <w:name w:val="Cabeçalho 9 Carácter"/>
    <w:basedOn w:val="Tipodeletrapredefinidodopargrafo"/>
    <w:link w:val="Cabealho9"/>
    <w:uiPriority w:val="9"/>
    <w:semiHidden/>
    <w:rsid w:val="00C1395C"/>
    <w:rPr>
      <w:rFonts w:asciiTheme="majorHAnsi" w:eastAsiaTheme="majorEastAsia" w:hAnsiTheme="majorHAnsi" w:cstheme="majorBidi"/>
    </w:rPr>
  </w:style>
  <w:style w:type="paragraph" w:customStyle="1" w:styleId="msonormal0">
    <w:name w:val="msonormal"/>
    <w:basedOn w:val="Normal"/>
    <w:rsid w:val="00C1395C"/>
    <w:pPr>
      <w:widowControl/>
      <w:autoSpaceDE/>
      <w:autoSpaceDN/>
      <w:adjustRightInd/>
      <w:spacing w:before="100" w:beforeAutospacing="1" w:after="100" w:afterAutospacing="1"/>
    </w:pPr>
    <w:rPr>
      <w:rFonts w:eastAsia="Times New Roman"/>
      <w:sz w:val="24"/>
      <w:szCs w:val="24"/>
      <w:lang w:val="pt-PT" w:eastAsia="pt-PT"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D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Cabealho1">
    <w:name w:val="heading 1"/>
    <w:basedOn w:val="Normal"/>
    <w:next w:val="Normal"/>
    <w:link w:val="Cabealho1Carcter"/>
    <w:autoRedefine/>
    <w:uiPriority w:val="9"/>
    <w:qFormat/>
    <w:rsid w:val="0024337D"/>
    <w:pPr>
      <w:keepNext/>
      <w:keepLines/>
      <w:widowControl/>
      <w:autoSpaceDE/>
      <w:autoSpaceDN/>
      <w:adjustRightInd/>
      <w:spacing w:before="480" w:line="276" w:lineRule="auto"/>
      <w:jc w:val="center"/>
      <w:outlineLvl w:val="0"/>
    </w:pPr>
    <w:rPr>
      <w:rFonts w:eastAsiaTheme="majorEastAsia" w:cstheme="majorBidi"/>
      <w:b/>
      <w:bCs/>
      <w:sz w:val="24"/>
      <w:szCs w:val="28"/>
      <w:lang w:val="pt-PT" w:eastAsia="pt-PT"/>
    </w:rPr>
  </w:style>
  <w:style w:type="paragraph" w:styleId="Cabealho2">
    <w:name w:val="heading 2"/>
    <w:basedOn w:val="Normal"/>
    <w:next w:val="Normal"/>
    <w:link w:val="Cabealho2Carcter"/>
    <w:autoRedefine/>
    <w:uiPriority w:val="9"/>
    <w:unhideWhenUsed/>
    <w:qFormat/>
    <w:rsid w:val="0024337D"/>
    <w:pPr>
      <w:keepNext/>
      <w:keepLines/>
      <w:widowControl/>
      <w:autoSpaceDE/>
      <w:autoSpaceDN/>
      <w:adjustRightInd/>
      <w:spacing w:before="200" w:line="276" w:lineRule="auto"/>
      <w:jc w:val="center"/>
      <w:outlineLvl w:val="1"/>
    </w:pPr>
    <w:rPr>
      <w:rFonts w:eastAsiaTheme="majorEastAsia" w:cstheme="majorBidi"/>
      <w:b/>
      <w:bCs/>
      <w:sz w:val="24"/>
      <w:szCs w:val="26"/>
      <w:lang w:val="pt-PT" w:eastAsia="pt-PT"/>
    </w:rPr>
  </w:style>
  <w:style w:type="paragraph" w:styleId="Cabealho3">
    <w:name w:val="heading 3"/>
    <w:basedOn w:val="Normal"/>
    <w:next w:val="Normal"/>
    <w:link w:val="Cabealho3Carcter"/>
    <w:autoRedefine/>
    <w:uiPriority w:val="9"/>
    <w:unhideWhenUsed/>
    <w:qFormat/>
    <w:rsid w:val="0024337D"/>
    <w:pPr>
      <w:keepNext/>
      <w:keepLines/>
      <w:widowControl/>
      <w:autoSpaceDE/>
      <w:autoSpaceDN/>
      <w:adjustRightInd/>
      <w:spacing w:before="200" w:line="276" w:lineRule="auto"/>
      <w:jc w:val="center"/>
      <w:outlineLvl w:val="2"/>
    </w:pPr>
    <w:rPr>
      <w:rFonts w:eastAsiaTheme="majorEastAsia" w:cstheme="majorBidi"/>
      <w:b/>
      <w:bCs/>
      <w:sz w:val="24"/>
      <w:szCs w:val="22"/>
      <w:lang w:val="pt-PT" w:eastAsia="pt-PT"/>
    </w:rPr>
  </w:style>
  <w:style w:type="paragraph" w:styleId="Cabealho4">
    <w:name w:val="heading 4"/>
    <w:basedOn w:val="Normal"/>
    <w:next w:val="Normal"/>
    <w:link w:val="Cabealho4Carcter"/>
    <w:autoRedefine/>
    <w:uiPriority w:val="9"/>
    <w:unhideWhenUsed/>
    <w:qFormat/>
    <w:rsid w:val="0024337D"/>
    <w:pPr>
      <w:keepNext/>
      <w:keepLines/>
      <w:widowControl/>
      <w:autoSpaceDE/>
      <w:autoSpaceDN/>
      <w:adjustRightInd/>
      <w:spacing w:before="200" w:line="276" w:lineRule="auto"/>
      <w:jc w:val="center"/>
      <w:outlineLvl w:val="3"/>
    </w:pPr>
    <w:rPr>
      <w:rFonts w:eastAsiaTheme="majorEastAsia" w:cstheme="majorBidi"/>
      <w:b/>
      <w:bCs/>
      <w:iCs/>
      <w:sz w:val="24"/>
      <w:szCs w:val="22"/>
      <w:lang w:val="pt-PT" w:eastAsia="pt-PT"/>
    </w:rPr>
  </w:style>
  <w:style w:type="paragraph" w:styleId="Cabealho5">
    <w:name w:val="heading 5"/>
    <w:basedOn w:val="Normal"/>
    <w:next w:val="Normal"/>
    <w:link w:val="Cabealho5Carcter"/>
    <w:autoRedefine/>
    <w:uiPriority w:val="9"/>
    <w:unhideWhenUsed/>
    <w:qFormat/>
    <w:rsid w:val="00632769"/>
    <w:pPr>
      <w:keepNext/>
      <w:keepLines/>
      <w:widowControl/>
      <w:autoSpaceDE/>
      <w:autoSpaceDN/>
      <w:adjustRightInd/>
      <w:spacing w:before="120" w:after="120" w:line="360" w:lineRule="auto"/>
      <w:jc w:val="center"/>
      <w:outlineLvl w:val="4"/>
    </w:pPr>
    <w:rPr>
      <w:rFonts w:eastAsiaTheme="majorEastAsia"/>
      <w:sz w:val="22"/>
      <w:szCs w:val="24"/>
      <w:lang w:val="pt-PT" w:eastAsia="pt-PT"/>
    </w:rPr>
  </w:style>
  <w:style w:type="paragraph" w:styleId="Cabealho6">
    <w:name w:val="heading 6"/>
    <w:basedOn w:val="Normal"/>
    <w:next w:val="Normal"/>
    <w:link w:val="Cabealho6Carcter"/>
    <w:unhideWhenUsed/>
    <w:qFormat/>
    <w:rsid w:val="0024337D"/>
    <w:pPr>
      <w:keepNext/>
      <w:keepLines/>
      <w:widowControl/>
      <w:autoSpaceDE/>
      <w:autoSpaceDN/>
      <w:adjustRightInd/>
      <w:spacing w:before="200" w:line="276" w:lineRule="auto"/>
      <w:outlineLvl w:val="5"/>
    </w:pPr>
    <w:rPr>
      <w:rFonts w:asciiTheme="majorHAnsi" w:eastAsiaTheme="majorEastAsia" w:hAnsiTheme="majorHAnsi" w:cstheme="majorBidi"/>
      <w:i/>
      <w:iCs/>
      <w:color w:val="243F60" w:themeColor="accent1" w:themeShade="7F"/>
      <w:sz w:val="22"/>
      <w:szCs w:val="22"/>
      <w:lang w:val="pt-PT" w:eastAsia="pt-PT"/>
    </w:rPr>
  </w:style>
  <w:style w:type="paragraph" w:styleId="Cabealho7">
    <w:name w:val="heading 7"/>
    <w:basedOn w:val="Normal"/>
    <w:next w:val="Normal"/>
    <w:link w:val="Cabealho7Carcter"/>
    <w:uiPriority w:val="9"/>
    <w:semiHidden/>
    <w:unhideWhenUsed/>
    <w:qFormat/>
    <w:rsid w:val="00C1395C"/>
    <w:pPr>
      <w:widowControl/>
      <w:tabs>
        <w:tab w:val="num" w:pos="5040"/>
      </w:tabs>
      <w:autoSpaceDE/>
      <w:autoSpaceDN/>
      <w:adjustRightInd/>
      <w:spacing w:before="240" w:after="60"/>
      <w:ind w:left="5040" w:hanging="720"/>
      <w:outlineLvl w:val="6"/>
    </w:pPr>
    <w:rPr>
      <w:rFonts w:asciiTheme="minorHAnsi" w:hAnsiTheme="minorHAnsi" w:cstheme="minorBidi"/>
      <w:sz w:val="24"/>
      <w:szCs w:val="24"/>
    </w:rPr>
  </w:style>
  <w:style w:type="paragraph" w:styleId="Cabealho8">
    <w:name w:val="heading 8"/>
    <w:basedOn w:val="Normal"/>
    <w:next w:val="Normal"/>
    <w:link w:val="Cabealho8Carcter"/>
    <w:uiPriority w:val="9"/>
    <w:semiHidden/>
    <w:unhideWhenUsed/>
    <w:qFormat/>
    <w:rsid w:val="00C1395C"/>
    <w:pPr>
      <w:widowControl/>
      <w:tabs>
        <w:tab w:val="num" w:pos="5760"/>
      </w:tabs>
      <w:autoSpaceDE/>
      <w:autoSpaceDN/>
      <w:adjustRightInd/>
      <w:spacing w:before="240" w:after="60"/>
      <w:ind w:left="5760" w:hanging="720"/>
      <w:outlineLvl w:val="7"/>
    </w:pPr>
    <w:rPr>
      <w:rFonts w:asciiTheme="minorHAnsi" w:hAnsiTheme="minorHAnsi" w:cstheme="minorBidi"/>
      <w:i/>
      <w:iCs/>
      <w:sz w:val="24"/>
      <w:szCs w:val="24"/>
    </w:rPr>
  </w:style>
  <w:style w:type="paragraph" w:styleId="Cabealho9">
    <w:name w:val="heading 9"/>
    <w:basedOn w:val="Normal"/>
    <w:next w:val="Normal"/>
    <w:link w:val="Cabealho9Carcter"/>
    <w:uiPriority w:val="9"/>
    <w:semiHidden/>
    <w:unhideWhenUsed/>
    <w:qFormat/>
    <w:rsid w:val="00C1395C"/>
    <w:pPr>
      <w:widowControl/>
      <w:tabs>
        <w:tab w:val="num" w:pos="6480"/>
      </w:tabs>
      <w:autoSpaceDE/>
      <w:autoSpaceDN/>
      <w:adjustRightInd/>
      <w:spacing w:before="240" w:after="60"/>
      <w:ind w:left="6480" w:hanging="720"/>
      <w:outlineLvl w:val="8"/>
    </w:pPr>
    <w:rPr>
      <w:rFonts w:asciiTheme="majorHAnsi" w:eastAsiaTheme="majorEastAsia" w:hAnsiTheme="majorHAnsi" w:cstheme="majorBid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1906"/>
    <w:pPr>
      <w:ind w:left="720"/>
      <w:contextualSpacing/>
    </w:pPr>
  </w:style>
  <w:style w:type="character" w:customStyle="1" w:styleId="f01">
    <w:name w:val="f01"/>
    <w:basedOn w:val="Tipodeletrapredefinidodopargrafo"/>
    <w:rsid w:val="002B1906"/>
    <w:rPr>
      <w:rFonts w:ascii="Arial" w:hAnsi="Arial" w:cs="Arial" w:hint="default"/>
      <w:color w:val="000000"/>
      <w:sz w:val="22"/>
      <w:szCs w:val="22"/>
    </w:rPr>
  </w:style>
  <w:style w:type="paragraph" w:styleId="Textodebalo">
    <w:name w:val="Balloon Text"/>
    <w:basedOn w:val="Normal"/>
    <w:link w:val="TextodebaloCarcter"/>
    <w:uiPriority w:val="99"/>
    <w:semiHidden/>
    <w:unhideWhenUsed/>
    <w:rsid w:val="00E772F6"/>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772F6"/>
    <w:rPr>
      <w:rFonts w:ascii="Tahoma" w:eastAsiaTheme="minorEastAsia" w:hAnsi="Tahoma" w:cs="Tahoma"/>
      <w:sz w:val="16"/>
      <w:szCs w:val="16"/>
    </w:rPr>
  </w:style>
  <w:style w:type="paragraph" w:styleId="NormalWeb">
    <w:name w:val="Normal (Web)"/>
    <w:basedOn w:val="Normal"/>
    <w:uiPriority w:val="99"/>
    <w:semiHidden/>
    <w:unhideWhenUsed/>
    <w:rsid w:val="00342E6B"/>
    <w:pPr>
      <w:widowControl/>
      <w:autoSpaceDE/>
      <w:autoSpaceDN/>
      <w:adjustRightInd/>
      <w:spacing w:before="100" w:beforeAutospacing="1" w:after="100" w:afterAutospacing="1"/>
    </w:pPr>
    <w:rPr>
      <w:rFonts w:eastAsia="Times New Roman"/>
      <w:sz w:val="24"/>
      <w:szCs w:val="24"/>
    </w:rPr>
  </w:style>
  <w:style w:type="character" w:styleId="Forte">
    <w:name w:val="Strong"/>
    <w:basedOn w:val="Tipodeletrapredefinidodopargrafo"/>
    <w:uiPriority w:val="22"/>
    <w:qFormat/>
    <w:rsid w:val="00342E6B"/>
    <w:rPr>
      <w:b/>
      <w:bCs/>
    </w:rPr>
  </w:style>
  <w:style w:type="table" w:styleId="Tabelacomgrelha">
    <w:name w:val="Table Grid"/>
    <w:basedOn w:val="Tabelanormal"/>
    <w:uiPriority w:val="59"/>
    <w:rsid w:val="009B364E"/>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Tipodeletrapredefinidodopargrafo"/>
    <w:uiPriority w:val="99"/>
    <w:semiHidden/>
    <w:unhideWhenUsed/>
    <w:rsid w:val="00F12D99"/>
    <w:rPr>
      <w:sz w:val="16"/>
      <w:szCs w:val="16"/>
    </w:rPr>
  </w:style>
  <w:style w:type="paragraph" w:styleId="Textodecomentrio">
    <w:name w:val="annotation text"/>
    <w:basedOn w:val="Normal"/>
    <w:link w:val="TextodecomentrioCarcter"/>
    <w:uiPriority w:val="99"/>
    <w:unhideWhenUsed/>
    <w:rsid w:val="00F12D99"/>
  </w:style>
  <w:style w:type="character" w:customStyle="1" w:styleId="TextodecomentrioCarcter">
    <w:name w:val="Texto de comentário Carácter"/>
    <w:basedOn w:val="Tipodeletrapredefinidodopargrafo"/>
    <w:link w:val="Textodecomentrio"/>
    <w:uiPriority w:val="99"/>
    <w:rsid w:val="00F12D99"/>
    <w:rPr>
      <w:rFonts w:ascii="Times New Roman" w:eastAsiaTheme="minorEastAsia" w:hAnsi="Times New Roman"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F12D99"/>
    <w:rPr>
      <w:b/>
      <w:bCs/>
    </w:rPr>
  </w:style>
  <w:style w:type="character" w:customStyle="1" w:styleId="AssuntodecomentrioCarcter">
    <w:name w:val="Assunto de comentário Carácter"/>
    <w:basedOn w:val="TextodecomentrioCarcter"/>
    <w:link w:val="Assuntodecomentrio"/>
    <w:uiPriority w:val="99"/>
    <w:semiHidden/>
    <w:rsid w:val="00F12D99"/>
    <w:rPr>
      <w:rFonts w:ascii="Times New Roman" w:eastAsiaTheme="minorEastAsia" w:hAnsi="Times New Roman" w:cs="Times New Roman"/>
      <w:b/>
      <w:bCs/>
      <w:sz w:val="20"/>
      <w:szCs w:val="20"/>
    </w:rPr>
  </w:style>
  <w:style w:type="character" w:styleId="nfaseDiscreto">
    <w:name w:val="Subtle Emphasis"/>
    <w:basedOn w:val="Tipodeletrapredefinidodopargrafo"/>
    <w:uiPriority w:val="19"/>
    <w:qFormat/>
    <w:rsid w:val="00D101D9"/>
    <w:rPr>
      <w:i/>
      <w:iCs/>
      <w:color w:val="404040" w:themeColor="text1" w:themeTint="BF"/>
    </w:rPr>
  </w:style>
  <w:style w:type="character" w:customStyle="1" w:styleId="Cabealho1Carcter">
    <w:name w:val="Cabeçalho 1 Carácter"/>
    <w:basedOn w:val="Tipodeletrapredefinidodopargrafo"/>
    <w:link w:val="Cabealho1"/>
    <w:uiPriority w:val="9"/>
    <w:rsid w:val="0024337D"/>
    <w:rPr>
      <w:rFonts w:ascii="Times New Roman" w:eastAsiaTheme="majorEastAsia" w:hAnsi="Times New Roman" w:cstheme="majorBidi"/>
      <w:b/>
      <w:bCs/>
      <w:sz w:val="24"/>
      <w:szCs w:val="28"/>
      <w:lang w:val="pt-PT" w:eastAsia="pt-PT"/>
    </w:rPr>
  </w:style>
  <w:style w:type="character" w:customStyle="1" w:styleId="Cabealho2Carcter">
    <w:name w:val="Cabeçalho 2 Carácter"/>
    <w:basedOn w:val="Tipodeletrapredefinidodopargrafo"/>
    <w:link w:val="Cabealho2"/>
    <w:uiPriority w:val="9"/>
    <w:rsid w:val="0024337D"/>
    <w:rPr>
      <w:rFonts w:ascii="Times New Roman" w:eastAsiaTheme="majorEastAsia" w:hAnsi="Times New Roman" w:cstheme="majorBidi"/>
      <w:b/>
      <w:bCs/>
      <w:sz w:val="24"/>
      <w:szCs w:val="26"/>
      <w:lang w:val="pt-PT" w:eastAsia="pt-PT"/>
    </w:rPr>
  </w:style>
  <w:style w:type="character" w:customStyle="1" w:styleId="Cabealho3Carcter">
    <w:name w:val="Cabeçalho 3 Carácter"/>
    <w:basedOn w:val="Tipodeletrapredefinidodopargrafo"/>
    <w:link w:val="Cabealho3"/>
    <w:uiPriority w:val="9"/>
    <w:rsid w:val="0024337D"/>
    <w:rPr>
      <w:rFonts w:ascii="Times New Roman" w:eastAsiaTheme="majorEastAsia" w:hAnsi="Times New Roman" w:cstheme="majorBidi"/>
      <w:b/>
      <w:bCs/>
      <w:sz w:val="24"/>
      <w:lang w:val="pt-PT" w:eastAsia="pt-PT"/>
    </w:rPr>
  </w:style>
  <w:style w:type="character" w:customStyle="1" w:styleId="Cabealho4Carcter">
    <w:name w:val="Cabeçalho 4 Carácter"/>
    <w:basedOn w:val="Tipodeletrapredefinidodopargrafo"/>
    <w:link w:val="Cabealho4"/>
    <w:uiPriority w:val="9"/>
    <w:rsid w:val="0024337D"/>
    <w:rPr>
      <w:rFonts w:ascii="Times New Roman" w:eastAsiaTheme="majorEastAsia" w:hAnsi="Times New Roman" w:cstheme="majorBidi"/>
      <w:b/>
      <w:bCs/>
      <w:iCs/>
      <w:sz w:val="24"/>
      <w:lang w:val="pt-PT" w:eastAsia="pt-PT"/>
    </w:rPr>
  </w:style>
  <w:style w:type="character" w:customStyle="1" w:styleId="Cabealho5Carcter">
    <w:name w:val="Cabeçalho 5 Carácter"/>
    <w:basedOn w:val="Tipodeletrapredefinidodopargrafo"/>
    <w:link w:val="Cabealho5"/>
    <w:uiPriority w:val="9"/>
    <w:rsid w:val="00632769"/>
    <w:rPr>
      <w:rFonts w:ascii="Times New Roman" w:eastAsiaTheme="majorEastAsia" w:hAnsi="Times New Roman" w:cs="Times New Roman"/>
      <w:szCs w:val="24"/>
      <w:lang w:val="pt-PT" w:eastAsia="pt-PT"/>
    </w:rPr>
  </w:style>
  <w:style w:type="character" w:customStyle="1" w:styleId="Cabealho6Carcter">
    <w:name w:val="Cabeçalho 6 Carácter"/>
    <w:basedOn w:val="Tipodeletrapredefinidodopargrafo"/>
    <w:link w:val="Cabealho6"/>
    <w:rsid w:val="0024337D"/>
    <w:rPr>
      <w:rFonts w:asciiTheme="majorHAnsi" w:eastAsiaTheme="majorEastAsia" w:hAnsiTheme="majorHAnsi" w:cstheme="majorBidi"/>
      <w:i/>
      <w:iCs/>
      <w:color w:val="243F60" w:themeColor="accent1" w:themeShade="7F"/>
      <w:lang w:val="pt-PT" w:eastAsia="pt-PT"/>
    </w:rPr>
  </w:style>
  <w:style w:type="paragraph" w:styleId="Cabealho">
    <w:name w:val="header"/>
    <w:basedOn w:val="Normal"/>
    <w:link w:val="CabealhoCarcter"/>
    <w:uiPriority w:val="99"/>
    <w:unhideWhenUsed/>
    <w:rsid w:val="0024337D"/>
    <w:pPr>
      <w:widowControl/>
      <w:tabs>
        <w:tab w:val="center" w:pos="4252"/>
        <w:tab w:val="right" w:pos="8504"/>
      </w:tabs>
      <w:autoSpaceDE/>
      <w:autoSpaceDN/>
      <w:adjustRightInd/>
    </w:pPr>
    <w:rPr>
      <w:rFonts w:asciiTheme="minorHAnsi" w:hAnsiTheme="minorHAnsi" w:cstheme="minorBidi"/>
      <w:sz w:val="22"/>
      <w:szCs w:val="22"/>
      <w:lang w:val="pt-PT" w:eastAsia="pt-PT"/>
    </w:rPr>
  </w:style>
  <w:style w:type="character" w:customStyle="1" w:styleId="CabealhoCarcter">
    <w:name w:val="Cabeçalho Carácter"/>
    <w:basedOn w:val="Tipodeletrapredefinidodopargrafo"/>
    <w:link w:val="Cabealho"/>
    <w:uiPriority w:val="99"/>
    <w:rsid w:val="0024337D"/>
    <w:rPr>
      <w:rFonts w:eastAsiaTheme="minorEastAsia"/>
      <w:lang w:val="pt-PT" w:eastAsia="pt-PT"/>
    </w:rPr>
  </w:style>
  <w:style w:type="paragraph" w:styleId="Rodap">
    <w:name w:val="footer"/>
    <w:basedOn w:val="Normal"/>
    <w:link w:val="RodapCarcter"/>
    <w:uiPriority w:val="99"/>
    <w:unhideWhenUsed/>
    <w:rsid w:val="0024337D"/>
    <w:pPr>
      <w:widowControl/>
      <w:tabs>
        <w:tab w:val="center" w:pos="4252"/>
        <w:tab w:val="right" w:pos="8504"/>
      </w:tabs>
      <w:autoSpaceDE/>
      <w:autoSpaceDN/>
      <w:adjustRightInd/>
    </w:pPr>
    <w:rPr>
      <w:rFonts w:asciiTheme="minorHAnsi" w:hAnsiTheme="minorHAnsi" w:cstheme="minorBidi"/>
      <w:sz w:val="22"/>
      <w:szCs w:val="22"/>
      <w:lang w:val="pt-PT" w:eastAsia="pt-PT"/>
    </w:rPr>
  </w:style>
  <w:style w:type="character" w:customStyle="1" w:styleId="RodapCarcter">
    <w:name w:val="Rodapé Carácter"/>
    <w:basedOn w:val="Tipodeletrapredefinidodopargrafo"/>
    <w:link w:val="Rodap"/>
    <w:uiPriority w:val="99"/>
    <w:rsid w:val="0024337D"/>
    <w:rPr>
      <w:rFonts w:eastAsiaTheme="minorEastAsia"/>
      <w:lang w:val="pt-PT" w:eastAsia="pt-PT"/>
    </w:rPr>
  </w:style>
  <w:style w:type="paragraph" w:styleId="Ttulodondice">
    <w:name w:val="TOC Heading"/>
    <w:basedOn w:val="Cabealho1"/>
    <w:next w:val="Normal"/>
    <w:uiPriority w:val="39"/>
    <w:unhideWhenUsed/>
    <w:qFormat/>
    <w:rsid w:val="0024337D"/>
    <w:pPr>
      <w:outlineLvl w:val="9"/>
    </w:pPr>
  </w:style>
  <w:style w:type="paragraph" w:styleId="ndice1">
    <w:name w:val="toc 1"/>
    <w:basedOn w:val="Normal"/>
    <w:next w:val="Normal"/>
    <w:autoRedefine/>
    <w:uiPriority w:val="39"/>
    <w:unhideWhenUsed/>
    <w:rsid w:val="0024337D"/>
    <w:pPr>
      <w:widowControl/>
      <w:tabs>
        <w:tab w:val="right" w:leader="dot" w:pos="9016"/>
      </w:tabs>
      <w:autoSpaceDE/>
      <w:autoSpaceDN/>
      <w:adjustRightInd/>
      <w:spacing w:after="100" w:line="276" w:lineRule="auto"/>
    </w:pPr>
    <w:rPr>
      <w:b/>
      <w:sz w:val="24"/>
      <w:szCs w:val="24"/>
      <w:lang w:val="pt-PT" w:eastAsia="pt-PT"/>
    </w:rPr>
  </w:style>
  <w:style w:type="paragraph" w:styleId="ndice2">
    <w:name w:val="toc 2"/>
    <w:basedOn w:val="Normal"/>
    <w:next w:val="Normal"/>
    <w:autoRedefine/>
    <w:uiPriority w:val="39"/>
    <w:unhideWhenUsed/>
    <w:rsid w:val="0024337D"/>
    <w:pPr>
      <w:widowControl/>
      <w:autoSpaceDE/>
      <w:autoSpaceDN/>
      <w:adjustRightInd/>
      <w:spacing w:after="100" w:line="276" w:lineRule="auto"/>
      <w:ind w:left="220"/>
    </w:pPr>
    <w:rPr>
      <w:rFonts w:asciiTheme="minorHAnsi" w:hAnsiTheme="minorHAnsi" w:cstheme="minorBidi"/>
      <w:sz w:val="22"/>
      <w:szCs w:val="22"/>
      <w:lang w:val="pt-PT" w:eastAsia="pt-PT"/>
    </w:rPr>
  </w:style>
  <w:style w:type="character" w:styleId="Hiperligao">
    <w:name w:val="Hyperlink"/>
    <w:basedOn w:val="Tipodeletrapredefinidodopargrafo"/>
    <w:uiPriority w:val="99"/>
    <w:unhideWhenUsed/>
    <w:rsid w:val="0024337D"/>
    <w:rPr>
      <w:color w:val="0000FF" w:themeColor="hyperlink"/>
      <w:u w:val="single"/>
    </w:rPr>
  </w:style>
  <w:style w:type="paragraph" w:styleId="Textodenotaderodap">
    <w:name w:val="footnote text"/>
    <w:basedOn w:val="Normal"/>
    <w:link w:val="TextodenotaderodapCarcter"/>
    <w:uiPriority w:val="99"/>
    <w:semiHidden/>
    <w:unhideWhenUsed/>
    <w:rsid w:val="0024337D"/>
    <w:pPr>
      <w:widowControl/>
      <w:autoSpaceDE/>
      <w:autoSpaceDN/>
      <w:adjustRightInd/>
    </w:pPr>
    <w:rPr>
      <w:rFonts w:asciiTheme="minorHAnsi" w:hAnsiTheme="minorHAnsi" w:cstheme="minorBidi"/>
      <w:lang w:val="pt-PT" w:eastAsia="pt-PT"/>
    </w:rPr>
  </w:style>
  <w:style w:type="character" w:customStyle="1" w:styleId="TextodenotaderodapCarcter">
    <w:name w:val="Texto de nota de rodapé Carácter"/>
    <w:basedOn w:val="Tipodeletrapredefinidodopargrafo"/>
    <w:link w:val="Textodenotaderodap"/>
    <w:uiPriority w:val="99"/>
    <w:semiHidden/>
    <w:rsid w:val="0024337D"/>
    <w:rPr>
      <w:rFonts w:eastAsiaTheme="minorEastAsia"/>
      <w:sz w:val="20"/>
      <w:szCs w:val="20"/>
      <w:lang w:val="pt-PT" w:eastAsia="pt-PT"/>
    </w:rPr>
  </w:style>
  <w:style w:type="character" w:styleId="Refdenotaderodap">
    <w:name w:val="footnote reference"/>
    <w:basedOn w:val="Tipodeletrapredefinidodopargrafo"/>
    <w:uiPriority w:val="99"/>
    <w:semiHidden/>
    <w:unhideWhenUsed/>
    <w:rsid w:val="0024337D"/>
    <w:rPr>
      <w:vertAlign w:val="superscript"/>
    </w:rPr>
  </w:style>
  <w:style w:type="paragraph" w:styleId="ndice3">
    <w:name w:val="toc 3"/>
    <w:basedOn w:val="Normal"/>
    <w:next w:val="Normal"/>
    <w:autoRedefine/>
    <w:uiPriority w:val="39"/>
    <w:unhideWhenUsed/>
    <w:rsid w:val="0024337D"/>
    <w:pPr>
      <w:widowControl/>
      <w:autoSpaceDE/>
      <w:autoSpaceDN/>
      <w:adjustRightInd/>
      <w:spacing w:after="100" w:line="276" w:lineRule="auto"/>
      <w:ind w:left="440"/>
    </w:pPr>
    <w:rPr>
      <w:rFonts w:asciiTheme="minorHAnsi" w:hAnsiTheme="minorHAnsi" w:cstheme="minorBidi"/>
      <w:sz w:val="22"/>
      <w:szCs w:val="22"/>
      <w:lang w:val="pt-PT" w:eastAsia="pt-PT"/>
    </w:rPr>
  </w:style>
  <w:style w:type="paragraph" w:styleId="SemEspaamento">
    <w:name w:val="No Spacing"/>
    <w:link w:val="SemEspaamentoCarcter"/>
    <w:uiPriority w:val="1"/>
    <w:qFormat/>
    <w:rsid w:val="0024337D"/>
    <w:pPr>
      <w:spacing w:after="0" w:line="240" w:lineRule="auto"/>
    </w:pPr>
    <w:rPr>
      <w:rFonts w:eastAsiaTheme="minorEastAsia"/>
      <w:lang w:eastAsia="ja-JP"/>
    </w:rPr>
  </w:style>
  <w:style w:type="character" w:customStyle="1" w:styleId="SemEspaamentoCarcter">
    <w:name w:val="Sem Espaçamento Carácter"/>
    <w:basedOn w:val="Tipodeletrapredefinidodopargrafo"/>
    <w:link w:val="SemEspaamento"/>
    <w:uiPriority w:val="1"/>
    <w:rsid w:val="0024337D"/>
    <w:rPr>
      <w:rFonts w:eastAsiaTheme="minorEastAsia"/>
      <w:lang w:eastAsia="ja-JP"/>
    </w:rPr>
  </w:style>
  <w:style w:type="paragraph" w:styleId="Mapadodocumento">
    <w:name w:val="Document Map"/>
    <w:basedOn w:val="Normal"/>
    <w:link w:val="MapadodocumentoCarcter"/>
    <w:uiPriority w:val="99"/>
    <w:semiHidden/>
    <w:unhideWhenUsed/>
    <w:rsid w:val="0024337D"/>
    <w:pPr>
      <w:widowControl/>
      <w:autoSpaceDE/>
      <w:autoSpaceDN/>
      <w:adjustRightInd/>
    </w:pPr>
    <w:rPr>
      <w:rFonts w:ascii="Tahoma" w:hAnsi="Tahoma" w:cs="Tahoma"/>
      <w:sz w:val="16"/>
      <w:szCs w:val="16"/>
      <w:lang w:val="pt-PT" w:eastAsia="pt-PT"/>
    </w:rPr>
  </w:style>
  <w:style w:type="character" w:customStyle="1" w:styleId="MapadodocumentoCarcter">
    <w:name w:val="Mapa do documento Carácter"/>
    <w:basedOn w:val="Tipodeletrapredefinidodopargrafo"/>
    <w:link w:val="Mapadodocumento"/>
    <w:uiPriority w:val="99"/>
    <w:semiHidden/>
    <w:rsid w:val="0024337D"/>
    <w:rPr>
      <w:rFonts w:ascii="Tahoma" w:eastAsiaTheme="minorEastAsia" w:hAnsi="Tahoma" w:cs="Tahoma"/>
      <w:sz w:val="16"/>
      <w:szCs w:val="16"/>
      <w:lang w:val="pt-PT" w:eastAsia="pt-PT"/>
    </w:rPr>
  </w:style>
  <w:style w:type="paragraph" w:styleId="Reviso">
    <w:name w:val="Revision"/>
    <w:hidden/>
    <w:uiPriority w:val="99"/>
    <w:semiHidden/>
    <w:rsid w:val="0024337D"/>
    <w:pPr>
      <w:spacing w:after="0" w:line="240" w:lineRule="auto"/>
    </w:pPr>
    <w:rPr>
      <w:rFonts w:eastAsiaTheme="minorEastAsia"/>
      <w:lang w:val="pt-PT" w:eastAsia="pt-PT"/>
    </w:rPr>
  </w:style>
  <w:style w:type="paragraph" w:customStyle="1" w:styleId="ecxmsonormal">
    <w:name w:val="ecxmsonormal"/>
    <w:basedOn w:val="Normal"/>
    <w:rsid w:val="001E1D69"/>
    <w:pPr>
      <w:widowControl/>
      <w:autoSpaceDE/>
      <w:autoSpaceDN/>
      <w:adjustRightInd/>
      <w:spacing w:before="100" w:beforeAutospacing="1" w:after="100" w:afterAutospacing="1"/>
    </w:pPr>
    <w:rPr>
      <w:rFonts w:eastAsiaTheme="minorHAnsi"/>
      <w:sz w:val="24"/>
      <w:szCs w:val="24"/>
      <w:lang w:val="pt-PT" w:eastAsia="pt-PT"/>
    </w:rPr>
  </w:style>
  <w:style w:type="character" w:customStyle="1" w:styleId="Cabealho7Carcter">
    <w:name w:val="Cabeçalho 7 Carácter"/>
    <w:basedOn w:val="Tipodeletrapredefinidodopargrafo"/>
    <w:link w:val="Cabealho7"/>
    <w:uiPriority w:val="9"/>
    <w:semiHidden/>
    <w:rsid w:val="00C1395C"/>
    <w:rPr>
      <w:rFonts w:eastAsiaTheme="minorEastAsia"/>
      <w:sz w:val="24"/>
      <w:szCs w:val="24"/>
    </w:rPr>
  </w:style>
  <w:style w:type="character" w:customStyle="1" w:styleId="Cabealho8Carcter">
    <w:name w:val="Cabeçalho 8 Carácter"/>
    <w:basedOn w:val="Tipodeletrapredefinidodopargrafo"/>
    <w:link w:val="Cabealho8"/>
    <w:uiPriority w:val="9"/>
    <w:semiHidden/>
    <w:rsid w:val="00C1395C"/>
    <w:rPr>
      <w:rFonts w:eastAsiaTheme="minorEastAsia"/>
      <w:i/>
      <w:iCs/>
      <w:sz w:val="24"/>
      <w:szCs w:val="24"/>
    </w:rPr>
  </w:style>
  <w:style w:type="character" w:customStyle="1" w:styleId="Cabealho9Carcter">
    <w:name w:val="Cabeçalho 9 Carácter"/>
    <w:basedOn w:val="Tipodeletrapredefinidodopargrafo"/>
    <w:link w:val="Cabealho9"/>
    <w:uiPriority w:val="9"/>
    <w:semiHidden/>
    <w:rsid w:val="00C1395C"/>
    <w:rPr>
      <w:rFonts w:asciiTheme="majorHAnsi" w:eastAsiaTheme="majorEastAsia" w:hAnsiTheme="majorHAnsi" w:cstheme="majorBidi"/>
    </w:rPr>
  </w:style>
  <w:style w:type="paragraph" w:customStyle="1" w:styleId="msonormal0">
    <w:name w:val="msonormal"/>
    <w:basedOn w:val="Normal"/>
    <w:rsid w:val="00C1395C"/>
    <w:pPr>
      <w:widowControl/>
      <w:autoSpaceDE/>
      <w:autoSpaceDN/>
      <w:adjustRightInd/>
      <w:spacing w:before="100" w:beforeAutospacing="1" w:after="100" w:afterAutospacing="1"/>
    </w:pPr>
    <w:rPr>
      <w:rFonts w:eastAsia="Times New Roman"/>
      <w:sz w:val="24"/>
      <w:szCs w:val="24"/>
      <w:lang w:val="pt-PT" w:eastAsia="pt-PT"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74756">
      <w:bodyDiv w:val="1"/>
      <w:marLeft w:val="0"/>
      <w:marRight w:val="0"/>
      <w:marTop w:val="0"/>
      <w:marBottom w:val="0"/>
      <w:divBdr>
        <w:top w:val="none" w:sz="0" w:space="0" w:color="auto"/>
        <w:left w:val="none" w:sz="0" w:space="0" w:color="auto"/>
        <w:bottom w:val="none" w:sz="0" w:space="0" w:color="auto"/>
        <w:right w:val="none" w:sz="0" w:space="0" w:color="auto"/>
      </w:divBdr>
    </w:div>
    <w:div w:id="1301115235">
      <w:bodyDiv w:val="1"/>
      <w:marLeft w:val="0"/>
      <w:marRight w:val="0"/>
      <w:marTop w:val="0"/>
      <w:marBottom w:val="0"/>
      <w:divBdr>
        <w:top w:val="none" w:sz="0" w:space="0" w:color="auto"/>
        <w:left w:val="none" w:sz="0" w:space="0" w:color="auto"/>
        <w:bottom w:val="none" w:sz="0" w:space="0" w:color="auto"/>
        <w:right w:val="none" w:sz="0" w:space="0" w:color="auto"/>
      </w:divBdr>
      <w:divsChild>
        <w:div w:id="1400515586">
          <w:marLeft w:val="0"/>
          <w:marRight w:val="0"/>
          <w:marTop w:val="0"/>
          <w:marBottom w:val="0"/>
          <w:divBdr>
            <w:top w:val="none" w:sz="0" w:space="0" w:color="auto"/>
            <w:left w:val="none" w:sz="0" w:space="0" w:color="auto"/>
            <w:bottom w:val="none" w:sz="0" w:space="0" w:color="auto"/>
            <w:right w:val="none" w:sz="0" w:space="0" w:color="auto"/>
          </w:divBdr>
          <w:divsChild>
            <w:div w:id="730347352">
              <w:marLeft w:val="0"/>
              <w:marRight w:val="0"/>
              <w:marTop w:val="0"/>
              <w:marBottom w:val="0"/>
              <w:divBdr>
                <w:top w:val="none" w:sz="0" w:space="0" w:color="auto"/>
                <w:left w:val="none" w:sz="0" w:space="0" w:color="auto"/>
                <w:bottom w:val="none" w:sz="0" w:space="0" w:color="auto"/>
                <w:right w:val="none" w:sz="0" w:space="0" w:color="auto"/>
              </w:divBdr>
              <w:divsChild>
                <w:div w:id="1716006035">
                  <w:marLeft w:val="0"/>
                  <w:marRight w:val="0"/>
                  <w:marTop w:val="0"/>
                  <w:marBottom w:val="0"/>
                  <w:divBdr>
                    <w:top w:val="none" w:sz="0" w:space="0" w:color="auto"/>
                    <w:left w:val="none" w:sz="0" w:space="0" w:color="auto"/>
                    <w:bottom w:val="none" w:sz="0" w:space="0" w:color="auto"/>
                    <w:right w:val="none" w:sz="0" w:space="0" w:color="auto"/>
                  </w:divBdr>
                  <w:divsChild>
                    <w:div w:id="1526595850">
                      <w:marLeft w:val="0"/>
                      <w:marRight w:val="0"/>
                      <w:marTop w:val="0"/>
                      <w:marBottom w:val="0"/>
                      <w:divBdr>
                        <w:top w:val="none" w:sz="0" w:space="0" w:color="auto"/>
                        <w:left w:val="none" w:sz="0" w:space="0" w:color="auto"/>
                        <w:bottom w:val="none" w:sz="0" w:space="0" w:color="auto"/>
                        <w:right w:val="none" w:sz="0" w:space="0" w:color="auto"/>
                      </w:divBdr>
                      <w:divsChild>
                        <w:div w:id="1535927639">
                          <w:marLeft w:val="0"/>
                          <w:marRight w:val="0"/>
                          <w:marTop w:val="0"/>
                          <w:marBottom w:val="0"/>
                          <w:divBdr>
                            <w:top w:val="none" w:sz="0" w:space="0" w:color="auto"/>
                            <w:left w:val="none" w:sz="0" w:space="0" w:color="auto"/>
                            <w:bottom w:val="none" w:sz="0" w:space="0" w:color="auto"/>
                            <w:right w:val="none" w:sz="0" w:space="0" w:color="auto"/>
                          </w:divBdr>
                          <w:divsChild>
                            <w:div w:id="17928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7E73792BADCD343B5B0BC5B14C8C634" ma:contentTypeVersion="8" ma:contentTypeDescription="Criar um novo documento." ma:contentTypeScope="" ma:versionID="8cb7beeb58a75efa24f2faa3351c185c">
  <xsd:schema xmlns:xsd="http://www.w3.org/2001/XMLSchema" xmlns:xs="http://www.w3.org/2001/XMLSchema" xmlns:p="http://schemas.microsoft.com/office/2006/metadata/properties" xmlns:ns2="2f83e884-2395-458e-b807-2f35ed30fcef" targetNamespace="http://schemas.microsoft.com/office/2006/metadata/properties" ma:root="true" ma:fieldsID="01c26b09660f41207d327583465df51f" ns2:_="">
    <xsd:import namespace="2f83e884-2395-458e-b807-2f35ed30f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e884-2395-458e-b807-2f35ed30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35229-E861-43CB-B851-86CD6A14E586}">
  <ds:schemaRefs>
    <ds:schemaRef ds:uri="http://schemas.openxmlformats.org/officeDocument/2006/bibliography"/>
  </ds:schemaRefs>
</ds:datastoreItem>
</file>

<file path=customXml/itemProps2.xml><?xml version="1.0" encoding="utf-8"?>
<ds:datastoreItem xmlns:ds="http://schemas.openxmlformats.org/officeDocument/2006/customXml" ds:itemID="{9F0F4E07-7DCC-4D78-86A5-08413D1D956B}"/>
</file>

<file path=customXml/itemProps3.xml><?xml version="1.0" encoding="utf-8"?>
<ds:datastoreItem xmlns:ds="http://schemas.openxmlformats.org/officeDocument/2006/customXml" ds:itemID="{52204D25-87D5-4973-AB9C-16BFF6AC4F93}"/>
</file>

<file path=customXml/itemProps4.xml><?xml version="1.0" encoding="utf-8"?>
<ds:datastoreItem xmlns:ds="http://schemas.openxmlformats.org/officeDocument/2006/customXml" ds:itemID="{3F35325B-758E-47A8-B7F3-17942F27A658}"/>
</file>

<file path=docProps/app.xml><?xml version="1.0" encoding="utf-8"?>
<Properties xmlns="http://schemas.openxmlformats.org/officeDocument/2006/extended-properties" xmlns:vt="http://schemas.openxmlformats.org/officeDocument/2006/docPropsVTypes">
  <Template>Normal</Template>
  <TotalTime>12</TotalTime>
  <Pages>32</Pages>
  <Words>12050</Words>
  <Characters>65072</Characters>
  <Application>Microsoft Office Word</Application>
  <DocSecurity>0</DocSecurity>
  <Lines>542</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Miranda, Correia, Amendoeira &amp; Associados</Company>
  <LinksUpToDate>false</LinksUpToDate>
  <CharactersWithSpaces>76969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Correia, Amendoeira &amp; Associados</dc:creator>
  <cp:lastModifiedBy>Giannina Alves</cp:lastModifiedBy>
  <cp:revision>35</cp:revision>
  <cp:lastPrinted>2019-06-03T13:54:00Z</cp:lastPrinted>
  <dcterms:created xsi:type="dcterms:W3CDTF">2019-05-15T13:42:00Z</dcterms:created>
  <dcterms:modified xsi:type="dcterms:W3CDTF">2019-06-03T14:01:00Z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0x01010087E73792BADCD343B5B0BC5B14C8C634</vt:lpwstr>
  </property>
</Properties>
</file>